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DDA0B" w14:textId="381C7734" w:rsidR="009D2AEB" w:rsidRPr="001E4A6C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lang w:val="en-GB"/>
        </w:rPr>
      </w:pPr>
      <w:r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>3GPP TSG RAN WG1</w:t>
      </w:r>
      <w:r w:rsid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Meeting</w:t>
      </w:r>
      <w:r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</w:t>
      </w:r>
      <w:r w:rsidR="00D2677C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>#89</w:t>
      </w:r>
      <w:r w:rsid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</w:t>
      </w:r>
      <w:r w:rsidR="00ED060A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          </w:t>
      </w:r>
      <w:r w:rsidR="001C0DC0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</w:t>
      </w:r>
      <w:r w:rsidR="00491D04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</w:t>
      </w:r>
      <w:r w:rsidR="006F4411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</w:t>
      </w:r>
      <w:r w:rsidR="00D62E75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  </w:t>
      </w:r>
      <w:r w:rsidR="00491D04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</w:t>
      </w:r>
      <w:r w:rsidR="002E304D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</w:t>
      </w:r>
      <w:r w:rsidR="00937628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 </w:t>
      </w:r>
      <w:r w:rsidR="002E304D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    </w:t>
      </w:r>
      <w:r w:rsidR="00AF629C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</w:t>
      </w:r>
      <w:r w:rsidR="00B015C3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 </w:t>
      </w:r>
      <w:r w:rsidR="00885D0D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  </w:t>
      </w:r>
      <w:r w:rsidR="00D62E75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 xml:space="preserve"> </w:t>
      </w:r>
      <w:r w:rsidR="00E76A85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>R1-</w:t>
      </w:r>
      <w:r w:rsidR="00751ED0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>1</w:t>
      </w:r>
      <w:r w:rsidR="00013DDD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>7</w:t>
      </w:r>
      <w:r w:rsidR="007A7AA6" w:rsidRPr="001E4A6C">
        <w:rPr>
          <w:rFonts w:ascii="Arial" w:eastAsia="맑은 고딕" w:hAnsi="Arial" w:cs="Arial"/>
          <w:b/>
          <w:bCs/>
          <w:noProof/>
          <w:sz w:val="22"/>
          <w:lang w:val="en-GB"/>
        </w:rPr>
        <w:t>08096</w:t>
      </w:r>
    </w:p>
    <w:p w14:paraId="5102D20E" w14:textId="27D458DA" w:rsidR="00491D04" w:rsidRPr="001E4A6C" w:rsidRDefault="00D2677C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2"/>
          <w:lang w:val="en-GB"/>
        </w:rPr>
      </w:pPr>
      <w:r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>Hangzhou</w:t>
      </w:r>
      <w:r w:rsidR="006B34CA"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 xml:space="preserve">, </w:t>
      </w:r>
      <w:r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>China</w:t>
      </w:r>
      <w:r w:rsidR="006B34CA"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 xml:space="preserve">, </w:t>
      </w:r>
      <w:r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>15</w:t>
      </w:r>
      <w:r w:rsidRPr="001E4A6C">
        <w:rPr>
          <w:rFonts w:ascii="Arial" w:eastAsia="맑은 고딕" w:hAnsi="Arial" w:cs="Arial"/>
          <w:b/>
          <w:bCs/>
          <w:noProof/>
          <w:kern w:val="0"/>
          <w:sz w:val="22"/>
          <w:vertAlign w:val="superscript"/>
          <w:lang w:val="en-GB"/>
        </w:rPr>
        <w:t>th</w:t>
      </w:r>
      <w:r w:rsidR="006B34CA"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 xml:space="preserve"> – </w:t>
      </w:r>
      <w:r w:rsidR="00ED060A"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>1</w:t>
      </w:r>
      <w:r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>9</w:t>
      </w:r>
      <w:r w:rsidR="006B34CA" w:rsidRPr="001E4A6C">
        <w:rPr>
          <w:rFonts w:ascii="Arial" w:eastAsia="맑은 고딕" w:hAnsi="Arial" w:cs="Arial"/>
          <w:b/>
          <w:bCs/>
          <w:noProof/>
          <w:kern w:val="0"/>
          <w:sz w:val="22"/>
          <w:vertAlign w:val="superscript"/>
          <w:lang w:val="en-GB"/>
        </w:rPr>
        <w:t>th</w:t>
      </w:r>
      <w:r w:rsidR="006B34CA"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 xml:space="preserve"> </w:t>
      </w:r>
      <w:r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>May</w:t>
      </w:r>
      <w:r w:rsidR="00AF629C" w:rsidRPr="001E4A6C">
        <w:rPr>
          <w:rFonts w:ascii="Arial" w:eastAsia="맑은 고딕" w:hAnsi="Arial" w:cs="Arial"/>
          <w:b/>
          <w:bCs/>
          <w:noProof/>
          <w:kern w:val="0"/>
          <w:sz w:val="22"/>
          <w:lang w:val="en-GB"/>
        </w:rPr>
        <w:t xml:space="preserve"> 2017</w:t>
      </w:r>
    </w:p>
    <w:p w14:paraId="23438AD5" w14:textId="77777777" w:rsidR="001E4A6C" w:rsidRDefault="001E4A6C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Cs w:val="20"/>
        </w:rPr>
      </w:pPr>
    </w:p>
    <w:p w14:paraId="744138CD" w14:textId="7DD303BE" w:rsidR="00491D04" w:rsidRPr="001E4A6C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Cs w:val="20"/>
        </w:rPr>
      </w:pPr>
      <w:r w:rsidRPr="001E4A6C">
        <w:rPr>
          <w:rFonts w:ascii="Arial" w:eastAsia="맑은 고딕" w:hAnsi="Arial" w:cs="Arial"/>
          <w:b/>
          <w:szCs w:val="20"/>
        </w:rPr>
        <w:t xml:space="preserve">Source: </w:t>
      </w:r>
      <w:r w:rsidRPr="001E4A6C">
        <w:rPr>
          <w:rFonts w:ascii="Arial" w:eastAsia="맑은 고딕" w:hAnsi="Arial" w:cs="Arial"/>
          <w:b/>
          <w:szCs w:val="20"/>
        </w:rPr>
        <w:tab/>
        <w:t>ETRI</w:t>
      </w:r>
    </w:p>
    <w:p w14:paraId="052D08E3" w14:textId="61F303DB" w:rsidR="00491D04" w:rsidRPr="001E4A6C" w:rsidRDefault="00491D04" w:rsidP="00190CB6">
      <w:pPr>
        <w:tabs>
          <w:tab w:val="left" w:pos="1860"/>
        </w:tabs>
        <w:wordWrap/>
        <w:spacing w:after="0"/>
        <w:ind w:left="1534" w:hangingChars="767" w:hanging="1534"/>
        <w:rPr>
          <w:rFonts w:ascii="Arial" w:eastAsia="맑은 고딕" w:hAnsi="Arial" w:cs="Arial"/>
          <w:b/>
          <w:szCs w:val="20"/>
        </w:rPr>
      </w:pPr>
      <w:r w:rsidRPr="001E4A6C">
        <w:rPr>
          <w:rFonts w:ascii="Arial" w:eastAsia="맑은 고딕" w:hAnsi="Arial" w:cs="Arial"/>
          <w:b/>
          <w:szCs w:val="20"/>
        </w:rPr>
        <w:t xml:space="preserve">Title: </w:t>
      </w:r>
      <w:r w:rsidRPr="001E4A6C">
        <w:rPr>
          <w:rFonts w:ascii="Arial" w:eastAsia="맑은 고딕" w:hAnsi="Arial" w:cs="Arial"/>
          <w:b/>
          <w:szCs w:val="20"/>
        </w:rPr>
        <w:tab/>
      </w:r>
      <w:bookmarkStart w:id="0" w:name="Title"/>
      <w:bookmarkEnd w:id="0"/>
      <w:r w:rsidR="001E4A6C">
        <w:rPr>
          <w:rFonts w:ascii="Arial" w:eastAsia="맑은 고딕" w:hAnsi="Arial" w:cs="Arial"/>
          <w:b/>
          <w:szCs w:val="20"/>
        </w:rPr>
        <w:t xml:space="preserve">   </w:t>
      </w:r>
      <w:r w:rsidR="00D2677C" w:rsidRPr="001E4A6C">
        <w:rPr>
          <w:rFonts w:ascii="Arial" w:eastAsia="맑은 고딕" w:hAnsi="Arial" w:cs="Arial"/>
          <w:b/>
          <w:szCs w:val="20"/>
        </w:rPr>
        <w:t>NR MIMO Phase 2 SLS calibration results</w:t>
      </w:r>
    </w:p>
    <w:p w14:paraId="2BBA9C0C" w14:textId="7F81515C" w:rsidR="00491D04" w:rsidRPr="001E4A6C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Cs w:val="20"/>
        </w:rPr>
      </w:pPr>
      <w:r w:rsidRPr="001E4A6C">
        <w:rPr>
          <w:rFonts w:ascii="Arial" w:eastAsia="맑은 고딕" w:hAnsi="Arial" w:cs="Arial"/>
          <w:b/>
          <w:szCs w:val="20"/>
          <w:lang w:val="pt-BR"/>
        </w:rPr>
        <w:t>Agenda Item:</w:t>
      </w:r>
      <w:r w:rsidRPr="001E4A6C">
        <w:rPr>
          <w:rFonts w:ascii="Arial" w:eastAsia="맑은 고딕" w:hAnsi="Arial" w:cs="Arial"/>
          <w:b/>
          <w:szCs w:val="20"/>
          <w:lang w:val="pt-BR"/>
        </w:rPr>
        <w:tab/>
      </w:r>
      <w:r w:rsidR="00D2677C" w:rsidRPr="001E4A6C">
        <w:rPr>
          <w:rFonts w:ascii="Arial" w:eastAsia="맑은 고딕" w:hAnsi="Arial" w:cs="Arial"/>
          <w:b/>
          <w:szCs w:val="20"/>
          <w:lang w:val="pt-BR"/>
        </w:rPr>
        <w:t>7</w:t>
      </w:r>
      <w:r w:rsidR="006618CA" w:rsidRPr="001E4A6C">
        <w:rPr>
          <w:rFonts w:ascii="Arial" w:eastAsia="맑은 고딕" w:hAnsi="Arial" w:cs="Arial"/>
          <w:b/>
          <w:szCs w:val="20"/>
          <w:lang w:val="pt-BR"/>
        </w:rPr>
        <w:t>.1.</w:t>
      </w:r>
      <w:r w:rsidR="00D2677C" w:rsidRPr="001E4A6C">
        <w:rPr>
          <w:rFonts w:ascii="Arial" w:eastAsia="맑은 고딕" w:hAnsi="Arial" w:cs="Arial"/>
          <w:b/>
          <w:szCs w:val="20"/>
          <w:lang w:val="pt-BR"/>
        </w:rPr>
        <w:t>2</w:t>
      </w:r>
      <w:r w:rsidR="006312C8" w:rsidRPr="001E4A6C">
        <w:rPr>
          <w:rFonts w:ascii="Arial" w:eastAsia="맑은 고딕" w:hAnsi="Arial" w:cs="Arial"/>
          <w:b/>
          <w:szCs w:val="20"/>
          <w:lang w:val="pt-BR"/>
        </w:rPr>
        <w:t>.</w:t>
      </w:r>
      <w:r w:rsidR="00D2677C" w:rsidRPr="001E4A6C">
        <w:rPr>
          <w:rFonts w:ascii="Arial" w:eastAsia="맑은 고딕" w:hAnsi="Arial" w:cs="Arial"/>
          <w:b/>
          <w:szCs w:val="20"/>
          <w:lang w:val="pt-BR"/>
        </w:rPr>
        <w:t>5</w:t>
      </w:r>
    </w:p>
    <w:p w14:paraId="310138F3" w14:textId="0C8099F4" w:rsidR="00491D04" w:rsidRPr="001E4A6C" w:rsidRDefault="00491D04" w:rsidP="00190CB6">
      <w:pPr>
        <w:tabs>
          <w:tab w:val="left" w:pos="1860"/>
        </w:tabs>
        <w:wordWrap/>
        <w:spacing w:after="240"/>
        <w:ind w:left="1978" w:hangingChars="989" w:hanging="1978"/>
        <w:rPr>
          <w:rFonts w:ascii="Arial" w:eastAsia="맑은 고딕" w:hAnsi="Arial" w:cs="Arial"/>
          <w:b/>
          <w:szCs w:val="20"/>
          <w:lang w:val="pt-BR"/>
        </w:rPr>
      </w:pPr>
      <w:r w:rsidRPr="001E4A6C">
        <w:rPr>
          <w:rFonts w:ascii="Arial" w:eastAsia="맑은 고딕" w:hAnsi="Arial" w:cs="Arial"/>
          <w:b/>
          <w:szCs w:val="20"/>
          <w:lang w:val="pt-BR"/>
        </w:rPr>
        <w:t>Document for:</w:t>
      </w:r>
      <w:r w:rsidRPr="001E4A6C">
        <w:rPr>
          <w:rFonts w:ascii="Arial" w:eastAsia="맑은 고딕" w:hAnsi="Arial" w:cs="Arial"/>
          <w:b/>
          <w:szCs w:val="20"/>
          <w:lang w:val="pt-BR"/>
        </w:rPr>
        <w:tab/>
      </w:r>
      <w:bookmarkStart w:id="1" w:name="DocumentFor"/>
      <w:bookmarkEnd w:id="1"/>
      <w:r w:rsidRPr="001E4A6C">
        <w:rPr>
          <w:rFonts w:ascii="Arial" w:eastAsia="맑은 고딕" w:hAnsi="Arial" w:cs="Arial"/>
          <w:b/>
          <w:szCs w:val="20"/>
          <w:lang w:val="pt-BR"/>
        </w:rPr>
        <w:t>Discussion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1238660B" w:rsidR="00071C67" w:rsidRDefault="00854DA5" w:rsidP="00ED63A5">
      <w:pPr>
        <w:wordWrap/>
        <w:spacing w:after="18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[86-20] e-mail discussion, </w:t>
      </w:r>
      <w:r w:rsidR="00F873B3">
        <w:rPr>
          <w:rFonts w:ascii="Times" w:eastAsia="맑은 고딕" w:hAnsi="Times" w:cs="Times"/>
        </w:rPr>
        <w:t xml:space="preserve">a phased </w:t>
      </w:r>
      <w:r>
        <w:rPr>
          <w:rFonts w:ascii="Times" w:eastAsia="맑은 고딕" w:hAnsi="Times" w:cs="Times"/>
        </w:rPr>
        <w:t>approach is agreed for MIMO system</w:t>
      </w:r>
      <w:r w:rsidR="00F873B3">
        <w:rPr>
          <w:rFonts w:ascii="Times" w:eastAsia="맑은 고딕" w:hAnsi="Times" w:cs="Times"/>
        </w:rPr>
        <w:t xml:space="preserve">/link </w:t>
      </w:r>
      <w:r>
        <w:rPr>
          <w:rFonts w:ascii="Times" w:eastAsia="맑은 고딕" w:hAnsi="Times" w:cs="Times"/>
        </w:rPr>
        <w:t>level calibration</w:t>
      </w:r>
      <w:r w:rsidR="00274A23">
        <w:rPr>
          <w:rFonts w:ascii="Times" w:eastAsia="맑은 고딕" w:hAnsi="Times" w:cs="Times"/>
        </w:rPr>
        <w:t xml:space="preserve"> [1</w:t>
      </w:r>
      <w:r>
        <w:rPr>
          <w:rFonts w:ascii="Times" w:eastAsia="맑은 고딕" w:hAnsi="Times" w:cs="Times"/>
        </w:rPr>
        <w:t xml:space="preserve">] and in </w:t>
      </w:r>
      <w:r w:rsidR="00607497" w:rsidRPr="00653269">
        <w:rPr>
          <w:rFonts w:ascii="Times" w:eastAsia="맑은 고딕" w:hAnsi="Times" w:cs="Times"/>
        </w:rPr>
        <w:t>RAN1</w:t>
      </w:r>
      <w:r w:rsidR="00D2677C">
        <w:rPr>
          <w:rFonts w:ascii="Times" w:eastAsia="맑은 고딕" w:hAnsi="Times" w:cs="Times"/>
        </w:rPr>
        <w:t xml:space="preserve"> #88, the following summary </w:t>
      </w:r>
      <w:r w:rsidR="00F873B3">
        <w:rPr>
          <w:rFonts w:ascii="Times" w:eastAsia="맑은 고딕" w:hAnsi="Times" w:cs="Times"/>
        </w:rPr>
        <w:t>for</w:t>
      </w:r>
      <w:r w:rsidR="00D2677C">
        <w:rPr>
          <w:rFonts w:ascii="Times" w:eastAsia="맑은 고딕" w:hAnsi="Times" w:cs="Times"/>
        </w:rPr>
        <w:t xml:space="preserve"> NR MIMO calibration was agreed [</w:t>
      </w:r>
      <w:r>
        <w:rPr>
          <w:rFonts w:ascii="Times" w:eastAsia="맑은 고딕" w:hAnsi="Times" w:cs="Times"/>
        </w:rPr>
        <w:t>2</w:t>
      </w:r>
      <w:r w:rsidR="00D2677C">
        <w:rPr>
          <w:rFonts w:ascii="Times" w:eastAsia="맑은 고딕" w:hAnsi="Times" w:cs="Times"/>
        </w:rPr>
        <w:t>]</w:t>
      </w:r>
      <w:r>
        <w:rPr>
          <w:rFonts w:ascii="Times" w:eastAsia="맑은 고딕" w:hAnsi="Times" w:cs="Times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B53577" w14:paraId="1F366819" w14:textId="77777777" w:rsidTr="000426CA">
        <w:tc>
          <w:tcPr>
            <w:tcW w:w="9288" w:type="dxa"/>
          </w:tcPr>
          <w:p w14:paraId="6BDFA0DE" w14:textId="77777777" w:rsidR="00D2677C" w:rsidRPr="00D2677C" w:rsidRDefault="00D2677C" w:rsidP="00D2677C">
            <w:pPr>
              <w:widowControl/>
              <w:wordWrap/>
              <w:adjustRightInd w:val="0"/>
              <w:spacing w:after="120"/>
              <w:rPr>
                <w:rFonts w:ascii="Times New Roman" w:eastAsia="MS Mincho" w:hAnsi="Times New Roman" w:cs="Times New Roman"/>
                <w:bCs/>
                <w:kern w:val="0"/>
                <w:sz w:val="22"/>
                <w:szCs w:val="20"/>
                <w:lang w:eastAsia="ja-JP"/>
              </w:rPr>
            </w:pPr>
            <w:r w:rsidRPr="00D2677C">
              <w:rPr>
                <w:rFonts w:ascii="Times New Roman" w:eastAsia="MS Mincho" w:hAnsi="Times New Roman" w:cs="Times New Roman"/>
                <w:bCs/>
                <w:kern w:val="0"/>
                <w:sz w:val="22"/>
                <w:szCs w:val="20"/>
                <w:highlight w:val="green"/>
                <w:lang w:eastAsia="ja-JP"/>
              </w:rPr>
              <w:t>Agreements</w:t>
            </w:r>
            <w:r w:rsidRPr="00D2677C">
              <w:rPr>
                <w:rFonts w:ascii="Times New Roman" w:eastAsia="MS Mincho" w:hAnsi="Times New Roman" w:cs="Times New Roman"/>
                <w:bCs/>
                <w:kern w:val="0"/>
                <w:sz w:val="22"/>
                <w:szCs w:val="20"/>
                <w:lang w:eastAsia="ja-JP"/>
              </w:rPr>
              <w:t>:</w:t>
            </w:r>
          </w:p>
          <w:p w14:paraId="18E9F09A" w14:textId="77777777" w:rsidR="00D2677C" w:rsidRPr="00D2677C" w:rsidRDefault="00D2677C" w:rsidP="00F757C5">
            <w:pPr>
              <w:widowControl/>
              <w:numPr>
                <w:ilvl w:val="0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r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System level and link level NR MIMO calibration has been conducted through the following phased approaches:</w:t>
            </w:r>
          </w:p>
          <w:p w14:paraId="61BFF8FE" w14:textId="77777777" w:rsidR="00D2677C" w:rsidRPr="00D2677C" w:rsidRDefault="00D2677C" w:rsidP="00F757C5">
            <w:pPr>
              <w:widowControl/>
              <w:numPr>
                <w:ilvl w:val="1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r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Phase 1: Calibration is to check the link and system level channel models with basic beamforming behavior in terms of SNR/SINR distribution.</w:t>
            </w:r>
          </w:p>
          <w:p w14:paraId="1CC01931" w14:textId="77777777" w:rsidR="00D2677C" w:rsidRPr="00D2677C" w:rsidRDefault="00D2677C" w:rsidP="00F757C5">
            <w:pPr>
              <w:widowControl/>
              <w:numPr>
                <w:ilvl w:val="1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r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Phase 2: Calibration is to check the link/system level performance through observing the metrics of BLER, spectrum efficiency and outage.</w:t>
            </w:r>
          </w:p>
          <w:p w14:paraId="10933C61" w14:textId="77777777" w:rsidR="00D2677C" w:rsidRPr="00D2677C" w:rsidRDefault="00D2677C" w:rsidP="00F757C5">
            <w:pPr>
              <w:widowControl/>
              <w:numPr>
                <w:ilvl w:val="1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r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Phase 3: Calibration is to check the additional link (if necessary)/system-level features including UE movement, UE rotation and channel blockage in terms of coupling loss, ASA, SINR and spectral efficiency. </w:t>
            </w:r>
          </w:p>
          <w:p w14:paraId="7B8004F7" w14:textId="77777777" w:rsidR="00D2677C" w:rsidRPr="00D2677C" w:rsidRDefault="00D2677C" w:rsidP="00F757C5">
            <w:pPr>
              <w:widowControl/>
              <w:numPr>
                <w:ilvl w:val="1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r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Capture following simulation assumptions and results in TR 38.802. </w:t>
            </w:r>
          </w:p>
          <w:p w14:paraId="794B6C9E" w14:textId="77777777" w:rsidR="00D2677C" w:rsidRPr="00D2677C" w:rsidRDefault="00B01BE0" w:rsidP="00F757C5">
            <w:pPr>
              <w:widowControl/>
              <w:numPr>
                <w:ilvl w:val="2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hyperlink r:id="rId8" w:history="1">
              <w:r w:rsidR="00D2677C" w:rsidRPr="00854DA5">
                <w:rPr>
                  <w:rFonts w:ascii="Times New Roman" w:eastAsia="MS Mincho" w:hAnsi="Times New Roman" w:cs="Times New Roman"/>
                  <w:color w:val="0000FF"/>
                  <w:kern w:val="0"/>
                  <w:szCs w:val="20"/>
                  <w:u w:val="single"/>
                  <w:lang w:eastAsia="en-US"/>
                </w:rPr>
                <w:t>R1-1701823</w:t>
              </w:r>
            </w:hyperlink>
            <w:r w:rsidR="00D2677C"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Evaluation assumptions for Phase 1 NR MIMO link level calibration </w:t>
            </w:r>
          </w:p>
          <w:p w14:paraId="5D92D106" w14:textId="77777777" w:rsidR="00D2677C" w:rsidRPr="00D2677C" w:rsidRDefault="00B01BE0" w:rsidP="00F757C5">
            <w:pPr>
              <w:widowControl/>
              <w:numPr>
                <w:ilvl w:val="2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hyperlink r:id="rId9" w:history="1">
              <w:r w:rsidR="00D2677C" w:rsidRPr="00854DA5">
                <w:rPr>
                  <w:rFonts w:ascii="Times New Roman" w:eastAsia="MS Mincho" w:hAnsi="Times New Roman" w:cs="Times New Roman"/>
                  <w:color w:val="0000FF"/>
                  <w:kern w:val="0"/>
                  <w:szCs w:val="20"/>
                  <w:u w:val="single"/>
                  <w:lang w:eastAsia="en-US"/>
                </w:rPr>
                <w:t>R1-1703534</w:t>
              </w:r>
            </w:hyperlink>
            <w:r w:rsidR="00D2677C"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Evaluation assumptions for Phase 1 NR MIMO system level calibration </w:t>
            </w:r>
          </w:p>
          <w:p w14:paraId="6469B51C" w14:textId="77777777" w:rsidR="00D2677C" w:rsidRPr="00D2677C" w:rsidRDefault="00B01BE0" w:rsidP="00F757C5">
            <w:pPr>
              <w:widowControl/>
              <w:numPr>
                <w:ilvl w:val="2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hyperlink r:id="rId10" w:history="1">
              <w:r w:rsidR="00D2677C" w:rsidRPr="00854DA5">
                <w:rPr>
                  <w:rFonts w:ascii="Times New Roman" w:eastAsia="MS Mincho" w:hAnsi="Times New Roman" w:cs="Times New Roman"/>
                  <w:color w:val="0000FF"/>
                  <w:kern w:val="0"/>
                  <w:szCs w:val="20"/>
                  <w:u w:val="single"/>
                  <w:lang w:eastAsia="en-US"/>
                </w:rPr>
                <w:t>R1-1703535</w:t>
              </w:r>
            </w:hyperlink>
            <w:r w:rsidR="00D2677C"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Evaluation assumptions for Phase 2 NR MIMO link level calibration</w:t>
            </w:r>
          </w:p>
          <w:p w14:paraId="4655DC85" w14:textId="77777777" w:rsidR="00D2677C" w:rsidRPr="00D2677C" w:rsidRDefault="00B01BE0" w:rsidP="00F757C5">
            <w:pPr>
              <w:widowControl/>
              <w:numPr>
                <w:ilvl w:val="2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hyperlink r:id="rId11" w:history="1">
              <w:r w:rsidR="00D2677C" w:rsidRPr="00854DA5">
                <w:rPr>
                  <w:rFonts w:ascii="Times New Roman" w:eastAsia="MS Mincho" w:hAnsi="Times New Roman" w:cs="Times New Roman"/>
                  <w:color w:val="0000FF"/>
                  <w:kern w:val="0"/>
                  <w:szCs w:val="20"/>
                  <w:u w:val="single"/>
                  <w:lang w:eastAsia="en-US"/>
                </w:rPr>
                <w:t>R1-1703536</w:t>
              </w:r>
            </w:hyperlink>
            <w:r w:rsidR="00D2677C"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Evaluation assumptions for Phase 2 NR MIMO system level calibration</w:t>
            </w:r>
          </w:p>
          <w:p w14:paraId="66F9C2FD" w14:textId="77777777" w:rsidR="00D2677C" w:rsidRPr="00D2677C" w:rsidRDefault="00B01BE0" w:rsidP="00F757C5">
            <w:pPr>
              <w:widowControl/>
              <w:numPr>
                <w:ilvl w:val="2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hyperlink r:id="rId12" w:history="1">
              <w:r w:rsidR="00D2677C" w:rsidRPr="00854DA5">
                <w:rPr>
                  <w:rFonts w:ascii="Times New Roman" w:eastAsia="MS Mincho" w:hAnsi="Times New Roman" w:cs="Times New Roman"/>
                  <w:color w:val="0000FF"/>
                  <w:kern w:val="0"/>
                  <w:szCs w:val="20"/>
                  <w:u w:val="single"/>
                  <w:lang w:eastAsia="en-US"/>
                </w:rPr>
                <w:t>R1-1701828</w:t>
              </w:r>
            </w:hyperlink>
            <w:r w:rsidR="00D2677C"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Evaluation assumptions for Phase 3 NR MIMO system level calibration</w:t>
            </w:r>
          </w:p>
          <w:p w14:paraId="3DD5E108" w14:textId="77777777" w:rsidR="00D2677C" w:rsidRPr="00854DA5" w:rsidRDefault="00B01BE0" w:rsidP="00F757C5">
            <w:pPr>
              <w:widowControl/>
              <w:numPr>
                <w:ilvl w:val="2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hyperlink r:id="rId13" w:history="1">
              <w:r w:rsidR="00D2677C" w:rsidRPr="00854DA5">
                <w:rPr>
                  <w:rFonts w:ascii="Times New Roman" w:eastAsia="MS Mincho" w:hAnsi="Times New Roman" w:cs="Times New Roman"/>
                  <w:color w:val="0000FF"/>
                  <w:kern w:val="0"/>
                  <w:szCs w:val="20"/>
                  <w:u w:val="single"/>
                  <w:lang w:eastAsia="en-US"/>
                </w:rPr>
                <w:t>R1-1701829</w:t>
              </w:r>
            </w:hyperlink>
            <w:r w:rsidR="00D2677C" w:rsidRPr="00D2677C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Calibration results for Phase 1 NR MIMO link level calibration</w:t>
            </w:r>
          </w:p>
          <w:p w14:paraId="2D90987B" w14:textId="78966CB9" w:rsidR="00607497" w:rsidRPr="00D2677C" w:rsidRDefault="00B01BE0" w:rsidP="00F757C5">
            <w:pPr>
              <w:widowControl/>
              <w:numPr>
                <w:ilvl w:val="2"/>
                <w:numId w:val="4"/>
              </w:numPr>
              <w:wordWrap/>
              <w:overflowPunct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lang w:eastAsia="en-US"/>
              </w:rPr>
            </w:pPr>
            <w:hyperlink r:id="rId14" w:history="1">
              <w:r w:rsidR="00D2677C" w:rsidRPr="00854DA5">
                <w:rPr>
                  <w:rFonts w:ascii="Times New Roman" w:eastAsia="MS Mincho" w:hAnsi="Times New Roman" w:cs="Times New Roman"/>
                  <w:color w:val="0000FF"/>
                  <w:kern w:val="0"/>
                  <w:szCs w:val="20"/>
                  <w:u w:val="single"/>
                  <w:lang w:eastAsia="en-US"/>
                </w:rPr>
                <w:t>R1-1701830</w:t>
              </w:r>
            </w:hyperlink>
            <w:r w:rsidR="00D2677C" w:rsidRPr="00854DA5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Calibration results for Phase 1 NR MIMO system level calibration</w:t>
            </w:r>
          </w:p>
        </w:tc>
      </w:tr>
    </w:tbl>
    <w:p w14:paraId="05445084" w14:textId="77777777" w:rsidR="00071C67" w:rsidRPr="00B53577" w:rsidRDefault="00071C67" w:rsidP="00071C67">
      <w:pPr>
        <w:wordWrap/>
        <w:spacing w:after="0"/>
        <w:jc w:val="left"/>
        <w:rPr>
          <w:rFonts w:ascii="Times" w:eastAsia="맑은 고딕" w:hAnsi="Times" w:cs="Times"/>
          <w:highlight w:val="yellow"/>
        </w:rPr>
      </w:pPr>
    </w:p>
    <w:p w14:paraId="6A9D8AF2" w14:textId="55BB9254" w:rsidR="00102F55" w:rsidRPr="009D67ED" w:rsidRDefault="004B0119" w:rsidP="004E7FD1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Based on the agreed evaluation assumptions</w:t>
      </w:r>
      <w:r w:rsidR="00274A23">
        <w:rPr>
          <w:rFonts w:ascii="Times" w:eastAsia="맑은 고딕" w:hAnsi="Times" w:cs="Times"/>
        </w:rPr>
        <w:t xml:space="preserve"> [3</w:t>
      </w:r>
      <w:r>
        <w:rPr>
          <w:rFonts w:ascii="Times" w:eastAsia="맑은 고딕" w:hAnsi="Times" w:cs="Times"/>
        </w:rPr>
        <w:t xml:space="preserve">], companies are encouraged to submit their calibration results and implementation details. </w:t>
      </w:r>
      <w:r w:rsidR="002C6869" w:rsidRPr="00653269">
        <w:rPr>
          <w:rFonts w:ascii="Times" w:eastAsia="맑은 고딕" w:hAnsi="Times" w:cs="Times" w:hint="eastAsia"/>
        </w:rPr>
        <w:t xml:space="preserve">In this contribution, </w:t>
      </w:r>
      <w:r w:rsidR="00600717" w:rsidRPr="00653269">
        <w:rPr>
          <w:rFonts w:ascii="Times" w:eastAsia="맑은 고딕" w:hAnsi="Times" w:cs="Times"/>
        </w:rPr>
        <w:t xml:space="preserve">we </w:t>
      </w:r>
      <w:r w:rsidR="00D2677C">
        <w:rPr>
          <w:rFonts w:ascii="Times" w:eastAsia="맑은 고딕" w:hAnsi="Times" w:cs="Times"/>
        </w:rPr>
        <w:t>provide</w:t>
      </w:r>
      <w:r>
        <w:rPr>
          <w:rFonts w:ascii="Times" w:eastAsia="맑은 고딕" w:hAnsi="Times" w:cs="Times"/>
        </w:rPr>
        <w:t xml:space="preserve"> our phase 2 </w:t>
      </w:r>
      <w:r w:rsidR="00D2677C">
        <w:rPr>
          <w:rFonts w:ascii="Times" w:eastAsia="맑은 고딕" w:hAnsi="Times" w:cs="Times"/>
        </w:rPr>
        <w:t>system level</w:t>
      </w:r>
      <w:r>
        <w:rPr>
          <w:rFonts w:ascii="Times" w:eastAsia="맑은 고딕" w:hAnsi="Times" w:cs="Times"/>
        </w:rPr>
        <w:t xml:space="preserve"> NR MIMO</w:t>
      </w:r>
      <w:r w:rsidR="00D2677C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calibration results for indoor hotspot and dense urban macro scenarios.</w:t>
      </w:r>
      <w:r w:rsidR="00D2677C">
        <w:rPr>
          <w:rFonts w:ascii="Times" w:eastAsia="맑은 고딕" w:hAnsi="Times" w:cs="Times"/>
        </w:rPr>
        <w:t xml:space="preserve"> </w:t>
      </w:r>
    </w:p>
    <w:p w14:paraId="5298FE59" w14:textId="2FD952C9" w:rsidR="00E95597" w:rsidRPr="009D67ED" w:rsidRDefault="004B0119" w:rsidP="00E95597">
      <w:pPr>
        <w:pStyle w:val="1"/>
      </w:pPr>
      <w:r>
        <w:t>Evaluation res</w:t>
      </w:r>
      <w:r w:rsidR="00BA3923">
        <w:t>u</w:t>
      </w:r>
      <w:r>
        <w:t>lts</w:t>
      </w:r>
    </w:p>
    <w:p w14:paraId="4EFACA55" w14:textId="565DCAB3" w:rsidR="00164A34" w:rsidRDefault="00164A34" w:rsidP="00ED63A5">
      <w:pPr>
        <w:wordWrap/>
        <w:spacing w:after="120"/>
        <w:rPr>
          <w:rFonts w:ascii="Times" w:eastAsia="맑은 고딕" w:hAnsi="Times" w:cs="Times"/>
          <w:lang w:val="en-GB"/>
        </w:rPr>
      </w:pPr>
      <w:r>
        <w:rPr>
          <w:rFonts w:ascii="Times" w:eastAsia="맑은 고딕" w:hAnsi="Times" w:cs="Times"/>
          <w:lang w:val="en-GB"/>
        </w:rPr>
        <w:t>In this section, we provide</w:t>
      </w:r>
      <w:r w:rsidR="007A7AA6">
        <w:rPr>
          <w:rFonts w:ascii="Times" w:eastAsia="맑은 고딕" w:hAnsi="Times" w:cs="Times"/>
          <w:lang w:val="en-GB"/>
        </w:rPr>
        <w:t xml:space="preserve"> user</w:t>
      </w:r>
      <w:r>
        <w:rPr>
          <w:rFonts w:ascii="Times" w:eastAsia="맑은 고딕" w:hAnsi="Times" w:cs="Times"/>
          <w:lang w:val="en-GB"/>
        </w:rPr>
        <w:t xml:space="preserve"> spectral efficiency (SE) results of phase 2 system level calibration for indoor hotspot (30GHz, 12 sites) and dense urban macro (4GHz)</w:t>
      </w:r>
      <w:r w:rsidR="007A7AA6">
        <w:rPr>
          <w:rFonts w:ascii="Times" w:eastAsia="맑은 고딕" w:hAnsi="Times" w:cs="Times"/>
          <w:lang w:val="en-GB"/>
        </w:rPr>
        <w:t xml:space="preserve"> scenarios</w:t>
      </w:r>
      <w:r>
        <w:rPr>
          <w:rFonts w:ascii="Times" w:eastAsia="맑은 고딕" w:hAnsi="Times" w:cs="Times"/>
          <w:lang w:val="en-GB"/>
        </w:rPr>
        <w:t>. Table 1 shows 5, 50, and 90-percentile of SE</w:t>
      </w:r>
      <w:r w:rsidR="007A7AA6">
        <w:rPr>
          <w:rFonts w:ascii="Times" w:eastAsia="맑은 고딕" w:hAnsi="Times" w:cs="Times"/>
          <w:lang w:val="en-GB"/>
        </w:rPr>
        <w:t xml:space="preserve"> distribution along with mean SE </w:t>
      </w:r>
      <w:r>
        <w:rPr>
          <w:rFonts w:ascii="Times" w:eastAsia="맑은 고딕" w:hAnsi="Times" w:cs="Times"/>
          <w:lang w:val="en-GB"/>
        </w:rPr>
        <w:t xml:space="preserve">where </w:t>
      </w:r>
      <w:r w:rsidR="003E343F">
        <w:rPr>
          <w:rFonts w:ascii="Times" w:eastAsia="맑은 고딕" w:hAnsi="Times" w:cs="Times"/>
          <w:lang w:val="en-GB"/>
        </w:rPr>
        <w:t xml:space="preserve">user </w:t>
      </w:r>
      <w:r>
        <w:rPr>
          <w:rFonts w:ascii="Times" w:eastAsia="맑은 고딕" w:hAnsi="Times" w:cs="Times"/>
          <w:lang w:val="en-GB"/>
        </w:rPr>
        <w:t xml:space="preserve">SE is </w:t>
      </w:r>
      <w:r w:rsidR="009C19E0">
        <w:rPr>
          <w:rFonts w:ascii="Times" w:eastAsia="맑은 고딕" w:hAnsi="Times" w:cs="Times"/>
          <w:lang w:val="en-GB"/>
        </w:rPr>
        <w:t>calculated</w:t>
      </w:r>
      <w:r>
        <w:rPr>
          <w:rFonts w:ascii="Times" w:eastAsia="맑은 고딕" w:hAnsi="Times" w:cs="Times"/>
          <w:lang w:val="en-GB"/>
        </w:rPr>
        <w:t xml:space="preserve"> as follows: </w:t>
      </w:r>
    </w:p>
    <w:p w14:paraId="6FCF1CFA" w14:textId="4142D2AC" w:rsidR="00164A34" w:rsidRDefault="00164A34" w:rsidP="00164A34">
      <w:pPr>
        <w:wordWrap/>
        <w:spacing w:after="120"/>
        <w:ind w:firstLineChars="100" w:firstLine="280"/>
        <w:jc w:val="center"/>
        <w:rPr>
          <w:rFonts w:ascii="Times" w:eastAsia="맑은 고딕" w:hAnsi="Times" w:cs="Times"/>
          <w:lang w:val="en-GB"/>
        </w:rPr>
      </w:pPr>
      <m:oMath>
        <m:r>
          <w:rPr>
            <w:rFonts w:ascii="Cambria Math" w:eastAsia="맑은 고딕" w:hAnsi="Cambria Math" w:cs="Times New Roman"/>
            <w:sz w:val="28"/>
            <w:szCs w:val="26"/>
            <w:lang w:val="en-GB"/>
          </w:rPr>
          <m:t>SE</m:t>
        </m:r>
        <m:r>
          <w:rPr>
            <w:rFonts w:ascii="Cambria Math" w:eastAsia="Cambria Math" w:hAnsi="Cambria Math" w:cs="Times New Roman"/>
            <w:sz w:val="28"/>
            <w:szCs w:val="26"/>
            <w:lang w:val="en-GB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i/>
                <w:sz w:val="28"/>
                <w:szCs w:val="26"/>
                <w:lang w:val="en-GB"/>
              </w:rPr>
            </m:ctrlPr>
          </m:fPr>
          <m:num>
            <m:r>
              <w:rPr>
                <w:rFonts w:ascii="Cambria Math" w:eastAsia="Cambria Math" w:hAnsi="Cambria Math" w:cs="Times New Roman"/>
                <w:sz w:val="28"/>
                <w:szCs w:val="26"/>
                <w:lang w:val="en-GB"/>
              </w:rPr>
              <m:t>(</m:t>
            </m:r>
            <m:r>
              <w:rPr>
                <w:rFonts w:ascii="Cambria Math" w:eastAsia="맑은 고딕" w:hAnsi="Cambria Math" w:cs="Times New Roman"/>
                <w:sz w:val="28"/>
                <w:szCs w:val="26"/>
                <w:lang w:val="en-GB"/>
              </w:rPr>
              <m:t>Total user throughput through simulation time)</m:t>
            </m:r>
          </m:num>
          <m:den>
            <m:r>
              <w:rPr>
                <w:rFonts w:ascii="Cambria Math" w:eastAsia="맑은 고딕" w:hAnsi="Cambria Math" w:cs="Times New Roman"/>
                <w:sz w:val="28"/>
                <w:szCs w:val="26"/>
                <w:lang w:val="en-GB"/>
              </w:rPr>
              <m:t>(simulation time × simulation bandwith)</m:t>
            </m:r>
          </m:den>
        </m:f>
      </m:oMath>
      <w:r>
        <w:rPr>
          <w:rFonts w:ascii="Times" w:eastAsia="맑은 고딕" w:hAnsi="Times" w:cs="Times" w:hint="eastAsia"/>
          <w:sz w:val="26"/>
          <w:szCs w:val="26"/>
          <w:lang w:val="en-GB"/>
        </w:rPr>
        <w:t>.</w:t>
      </w:r>
    </w:p>
    <w:p w14:paraId="64001837" w14:textId="77777777" w:rsidR="00164A34" w:rsidRDefault="00164A34" w:rsidP="0048499E">
      <w:pPr>
        <w:wordWrap/>
        <w:spacing w:after="120"/>
        <w:ind w:firstLineChars="100" w:firstLine="200"/>
        <w:jc w:val="left"/>
        <w:rPr>
          <w:rFonts w:ascii="Times" w:eastAsia="맑은 고딕" w:hAnsi="Times" w:cs="Times"/>
          <w:lang w:val="en-GB"/>
        </w:rPr>
      </w:pPr>
    </w:p>
    <w:p w14:paraId="6F35020E" w14:textId="0F529E61" w:rsidR="00164A34" w:rsidRDefault="00164A34" w:rsidP="00164A34">
      <w:pPr>
        <w:ind w:firstLineChars="193" w:firstLine="386"/>
        <w:jc w:val="center"/>
        <w:rPr>
          <w:rFonts w:ascii="Times New Roman" w:hAnsi="Times New Roman"/>
          <w:lang w:val="x-none"/>
        </w:rPr>
      </w:pPr>
      <w:r>
        <w:rPr>
          <w:rFonts w:ascii="Times New Roman" w:hAnsi="Times New Roman" w:hint="eastAsia"/>
          <w:b/>
          <w:bCs/>
          <w:szCs w:val="20"/>
          <w:lang w:val="en-GB"/>
        </w:rPr>
        <w:t>Table</w:t>
      </w:r>
      <w:r w:rsidRPr="00D55E35">
        <w:rPr>
          <w:rFonts w:ascii="Times New Roman" w:hAnsi="Times New Roman"/>
          <w:b/>
          <w:bCs/>
          <w:szCs w:val="20"/>
          <w:lang w:val="en-GB" w:eastAsia="en-US"/>
        </w:rPr>
        <w:t xml:space="preserve"> </w:t>
      </w:r>
      <w:r w:rsidR="001D4240">
        <w:rPr>
          <w:rFonts w:ascii="Times New Roman" w:hAnsi="Times New Roman"/>
          <w:b/>
          <w:bCs/>
          <w:szCs w:val="20"/>
          <w:lang w:val="en-GB" w:eastAsia="en-US"/>
        </w:rPr>
        <w:fldChar w:fldCharType="begin"/>
      </w:r>
      <w:r w:rsidR="001D4240">
        <w:rPr>
          <w:rFonts w:ascii="Times New Roman" w:hAnsi="Times New Roman"/>
          <w:b/>
          <w:bCs/>
          <w:szCs w:val="20"/>
          <w:lang w:val="en-GB" w:eastAsia="en-US"/>
        </w:rPr>
        <w:instrText xml:space="preserve"> SEQ Figure \* ARABIC </w:instrText>
      </w:r>
      <w:r w:rsidR="001D4240">
        <w:rPr>
          <w:rFonts w:ascii="Times New Roman" w:hAnsi="Times New Roman"/>
          <w:b/>
          <w:bCs/>
          <w:szCs w:val="20"/>
          <w:lang w:val="en-GB" w:eastAsia="en-US"/>
        </w:rPr>
        <w:fldChar w:fldCharType="separate"/>
      </w:r>
      <w:r w:rsidR="001D4240">
        <w:rPr>
          <w:rFonts w:ascii="Times New Roman" w:hAnsi="Times New Roman"/>
          <w:b/>
          <w:bCs/>
          <w:noProof/>
          <w:szCs w:val="20"/>
          <w:lang w:val="en-GB" w:eastAsia="en-US"/>
        </w:rPr>
        <w:t>1</w:t>
      </w:r>
      <w:r w:rsidR="001D4240">
        <w:rPr>
          <w:rFonts w:ascii="Times New Roman" w:hAnsi="Times New Roman"/>
          <w:b/>
          <w:bCs/>
          <w:szCs w:val="20"/>
          <w:lang w:val="en-GB" w:eastAsia="en-US"/>
        </w:rPr>
        <w:fldChar w:fldCharType="end"/>
      </w:r>
      <w:r>
        <w:rPr>
          <w:rFonts w:ascii="Times New Roman" w:hAnsi="Times New Roman" w:hint="eastAsia"/>
          <w:b/>
          <w:bCs/>
          <w:szCs w:val="20"/>
          <w:lang w:val="en-GB"/>
        </w:rPr>
        <w:t>: Spectral efficiency</w:t>
      </w:r>
      <w:r>
        <w:rPr>
          <w:rFonts w:ascii="Times New Roman" w:hAnsi="Times New Roman"/>
          <w:b/>
          <w:bCs/>
          <w:szCs w:val="20"/>
          <w:lang w:val="en-GB"/>
        </w:rPr>
        <w:t xml:space="preserve"> results</w:t>
      </w:r>
      <w:r w:rsidR="00D06CCF">
        <w:rPr>
          <w:rFonts w:ascii="Times New Roman" w:hAnsi="Times New Roman"/>
          <w:b/>
          <w:bCs/>
          <w:szCs w:val="20"/>
          <w:lang w:val="en-GB"/>
        </w:rPr>
        <w:t xml:space="preserve"> (in bps/Hz)</w:t>
      </w:r>
    </w:p>
    <w:tbl>
      <w:tblPr>
        <w:tblW w:w="92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7"/>
        <w:gridCol w:w="1849"/>
        <w:gridCol w:w="1849"/>
        <w:gridCol w:w="1849"/>
        <w:gridCol w:w="1847"/>
        <w:gridCol w:w="12"/>
      </w:tblGrid>
      <w:tr w:rsidR="00164A34" w14:paraId="6FF15B16" w14:textId="77777777" w:rsidTr="00164A34">
        <w:trPr>
          <w:trHeight w:val="285"/>
          <w:jc w:val="center"/>
        </w:trPr>
        <w:tc>
          <w:tcPr>
            <w:tcW w:w="183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9CCCFE" w14:textId="77777777" w:rsidR="00164A34" w:rsidRPr="00274A23" w:rsidRDefault="00164A34" w:rsidP="00B8150D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x-none"/>
              </w:rPr>
            </w:pPr>
          </w:p>
        </w:tc>
        <w:tc>
          <w:tcPr>
            <w:tcW w:w="1851" w:type="dxa"/>
            <w:shd w:val="clear" w:color="auto" w:fill="D9D9D9" w:themeFill="background1" w:themeFillShade="D9"/>
            <w:vAlign w:val="center"/>
          </w:tcPr>
          <w:p w14:paraId="1D711A7F" w14:textId="7CB1C84B" w:rsidR="00164A34" w:rsidRPr="00E96B7E" w:rsidRDefault="00164A34" w:rsidP="00B8150D">
            <w:pPr>
              <w:pStyle w:val="af0"/>
              <w:jc w:val="center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  <w:t>5% SE</w:t>
            </w:r>
          </w:p>
        </w:tc>
        <w:tc>
          <w:tcPr>
            <w:tcW w:w="1851" w:type="dxa"/>
            <w:shd w:val="clear" w:color="auto" w:fill="D9D9D9" w:themeFill="background1" w:themeFillShade="D9"/>
            <w:vAlign w:val="center"/>
          </w:tcPr>
          <w:p w14:paraId="17123508" w14:textId="6752DFA7" w:rsidR="00164A34" w:rsidRPr="00E96B7E" w:rsidRDefault="00164A34" w:rsidP="00164A34">
            <w:pPr>
              <w:pStyle w:val="af0"/>
              <w:jc w:val="center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  <w:t>5</w:t>
            </w:r>
            <w:r>
              <w:rPr>
                <w:rFonts w:ascii="Times New Roman" w:eastAsia="맑은 고딕" w:hAnsi="Times New Roman" w:hint="eastAsia"/>
                <w:sz w:val="20"/>
                <w:szCs w:val="20"/>
                <w:lang w:eastAsia="ko-KR"/>
              </w:rPr>
              <w:t>0% SE</w:t>
            </w:r>
          </w:p>
        </w:tc>
        <w:tc>
          <w:tcPr>
            <w:tcW w:w="1851" w:type="dxa"/>
            <w:shd w:val="clear" w:color="auto" w:fill="D9D9D9" w:themeFill="background1" w:themeFillShade="D9"/>
            <w:vAlign w:val="center"/>
          </w:tcPr>
          <w:p w14:paraId="1D253952" w14:textId="7BD95DB7" w:rsidR="00164A34" w:rsidRPr="00E96B7E" w:rsidRDefault="00164A34" w:rsidP="00B8150D">
            <w:pPr>
              <w:pStyle w:val="af0"/>
              <w:jc w:val="center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  <w:t>95% SE</w:t>
            </w:r>
          </w:p>
        </w:tc>
        <w:tc>
          <w:tcPr>
            <w:tcW w:w="1852" w:type="dxa"/>
            <w:gridSpan w:val="2"/>
            <w:shd w:val="clear" w:color="auto" w:fill="D9D9D9" w:themeFill="background1" w:themeFillShade="D9"/>
            <w:vAlign w:val="center"/>
          </w:tcPr>
          <w:p w14:paraId="10D90068" w14:textId="6A80C9B3" w:rsidR="00164A34" w:rsidRPr="00E96B7E" w:rsidRDefault="00164A34" w:rsidP="007A7AA6">
            <w:pPr>
              <w:pStyle w:val="af0"/>
              <w:jc w:val="center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szCs w:val="20"/>
                <w:lang w:eastAsia="ko-KR"/>
              </w:rPr>
              <w:t>Mean SE</w:t>
            </w:r>
          </w:p>
        </w:tc>
      </w:tr>
      <w:tr w:rsidR="00164A34" w14:paraId="3A7D7474" w14:textId="77777777" w:rsidTr="00164A34">
        <w:trPr>
          <w:gridAfter w:val="1"/>
          <w:wAfter w:w="12" w:type="dxa"/>
          <w:trHeight w:val="285"/>
          <w:jc w:val="center"/>
        </w:trPr>
        <w:tc>
          <w:tcPr>
            <w:tcW w:w="1838" w:type="dxa"/>
            <w:shd w:val="clear" w:color="auto" w:fill="FFFFFF" w:themeFill="background1"/>
            <w:vAlign w:val="center"/>
          </w:tcPr>
          <w:p w14:paraId="19405BDF" w14:textId="6F0D840A" w:rsidR="00164A34" w:rsidRPr="00E96B7E" w:rsidRDefault="00164A34" w:rsidP="00B32FC6">
            <w:pPr>
              <w:pStyle w:val="af0"/>
              <w:jc w:val="right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  <w:t>Indoor hotspot</w:t>
            </w:r>
          </w:p>
        </w:tc>
        <w:tc>
          <w:tcPr>
            <w:tcW w:w="1848" w:type="dxa"/>
            <w:vAlign w:val="center"/>
          </w:tcPr>
          <w:p w14:paraId="55113DAC" w14:textId="6A57BE88" w:rsidR="00164A34" w:rsidRPr="00075532" w:rsidRDefault="00164A34" w:rsidP="00B8150D">
            <w:pPr>
              <w:pStyle w:val="af0"/>
              <w:jc w:val="center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szCs w:val="20"/>
                <w:lang w:eastAsia="ko-KR"/>
              </w:rPr>
              <w:t>0.10</w:t>
            </w:r>
          </w:p>
        </w:tc>
        <w:tc>
          <w:tcPr>
            <w:tcW w:w="1848" w:type="dxa"/>
            <w:vAlign w:val="center"/>
          </w:tcPr>
          <w:p w14:paraId="1177CA27" w14:textId="0F18D516" w:rsidR="00164A34" w:rsidRPr="00075532" w:rsidRDefault="00D06CCF" w:rsidP="00B8150D">
            <w:pPr>
              <w:pStyle w:val="af0"/>
              <w:jc w:val="center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szCs w:val="20"/>
                <w:lang w:eastAsia="ko-KR"/>
              </w:rPr>
              <w:t>0.36</w:t>
            </w:r>
          </w:p>
        </w:tc>
        <w:tc>
          <w:tcPr>
            <w:tcW w:w="1848" w:type="dxa"/>
            <w:vAlign w:val="center"/>
          </w:tcPr>
          <w:p w14:paraId="3B92E567" w14:textId="3F8614BF" w:rsidR="00164A34" w:rsidRPr="00225C74" w:rsidRDefault="00D06CCF" w:rsidP="00B8150D">
            <w:pPr>
              <w:pStyle w:val="af0"/>
              <w:jc w:val="center"/>
              <w:rPr>
                <w:rFonts w:ascii="Times New Roman" w:eastAsia="맑은 고딕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color w:val="000000"/>
                <w:sz w:val="20"/>
                <w:szCs w:val="20"/>
                <w:lang w:eastAsia="ko-KR"/>
              </w:rPr>
              <w:t>0.60</w:t>
            </w:r>
          </w:p>
        </w:tc>
        <w:tc>
          <w:tcPr>
            <w:tcW w:w="1849" w:type="dxa"/>
            <w:vAlign w:val="center"/>
          </w:tcPr>
          <w:p w14:paraId="0D7772D8" w14:textId="272461AB" w:rsidR="00164A34" w:rsidRPr="00225C74" w:rsidRDefault="00194DC1" w:rsidP="00B8150D">
            <w:pPr>
              <w:pStyle w:val="af0"/>
              <w:jc w:val="center"/>
              <w:rPr>
                <w:rFonts w:ascii="Times New Roman" w:eastAsia="맑은 고딕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color w:val="000000"/>
                <w:sz w:val="20"/>
                <w:szCs w:val="20"/>
                <w:lang w:eastAsia="ko-KR"/>
              </w:rPr>
              <w:t>0.31</w:t>
            </w:r>
          </w:p>
        </w:tc>
      </w:tr>
      <w:tr w:rsidR="00164A34" w14:paraId="02B403B7" w14:textId="77777777" w:rsidTr="00164A34">
        <w:trPr>
          <w:gridAfter w:val="1"/>
          <w:wAfter w:w="12" w:type="dxa"/>
          <w:trHeight w:val="285"/>
          <w:jc w:val="center"/>
        </w:trPr>
        <w:tc>
          <w:tcPr>
            <w:tcW w:w="1838" w:type="dxa"/>
            <w:shd w:val="clear" w:color="auto" w:fill="FFFFFF" w:themeFill="background1"/>
            <w:vAlign w:val="center"/>
          </w:tcPr>
          <w:p w14:paraId="79E95184" w14:textId="56F3F0C6" w:rsidR="00164A34" w:rsidRPr="00E96B7E" w:rsidRDefault="00164A34" w:rsidP="00B32FC6">
            <w:pPr>
              <w:pStyle w:val="af0"/>
              <w:jc w:val="right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  <w:t>Dense urban macro</w:t>
            </w:r>
          </w:p>
        </w:tc>
        <w:tc>
          <w:tcPr>
            <w:tcW w:w="1848" w:type="dxa"/>
            <w:vAlign w:val="center"/>
          </w:tcPr>
          <w:p w14:paraId="06E92AD2" w14:textId="24CD5051" w:rsidR="00164A34" w:rsidRPr="00075532" w:rsidRDefault="00D06CCF" w:rsidP="00B8150D">
            <w:pPr>
              <w:pStyle w:val="af0"/>
              <w:jc w:val="center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szCs w:val="20"/>
                <w:lang w:eastAsia="ko-KR"/>
              </w:rPr>
              <w:t>0.08</w:t>
            </w:r>
          </w:p>
        </w:tc>
        <w:tc>
          <w:tcPr>
            <w:tcW w:w="1848" w:type="dxa"/>
            <w:vAlign w:val="center"/>
          </w:tcPr>
          <w:p w14:paraId="3A1C6320" w14:textId="122704AE" w:rsidR="00164A34" w:rsidRPr="00075532" w:rsidRDefault="00D06CCF" w:rsidP="00B8150D">
            <w:pPr>
              <w:pStyle w:val="af0"/>
              <w:jc w:val="center"/>
              <w:rPr>
                <w:rFonts w:ascii="Times New Roman" w:eastAsia="맑은 고딕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szCs w:val="20"/>
                <w:lang w:eastAsia="ko-KR"/>
              </w:rPr>
              <w:t>0.30</w:t>
            </w:r>
          </w:p>
        </w:tc>
        <w:tc>
          <w:tcPr>
            <w:tcW w:w="1848" w:type="dxa"/>
            <w:vAlign w:val="center"/>
          </w:tcPr>
          <w:p w14:paraId="6E139C3D" w14:textId="38E830C0" w:rsidR="00164A34" w:rsidRPr="00225C74" w:rsidRDefault="00D06CCF" w:rsidP="00B8150D">
            <w:pPr>
              <w:pStyle w:val="af0"/>
              <w:jc w:val="center"/>
              <w:rPr>
                <w:rFonts w:ascii="Times New Roman" w:eastAsia="맑은 고딕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color w:val="000000"/>
                <w:sz w:val="20"/>
                <w:szCs w:val="20"/>
                <w:lang w:eastAsia="ko-KR"/>
              </w:rPr>
              <w:t>0.55</w:t>
            </w:r>
          </w:p>
        </w:tc>
        <w:tc>
          <w:tcPr>
            <w:tcW w:w="1849" w:type="dxa"/>
            <w:vAlign w:val="center"/>
          </w:tcPr>
          <w:p w14:paraId="015DB34B" w14:textId="0479E96D" w:rsidR="00164A34" w:rsidRPr="00225C74" w:rsidRDefault="00194DC1" w:rsidP="00B8150D">
            <w:pPr>
              <w:pStyle w:val="af0"/>
              <w:jc w:val="center"/>
              <w:rPr>
                <w:rFonts w:ascii="Times New Roman" w:eastAsia="맑은 고딕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color w:val="000000"/>
                <w:sz w:val="20"/>
                <w:szCs w:val="20"/>
                <w:lang w:eastAsia="ko-KR"/>
              </w:rPr>
              <w:t>0.27</w:t>
            </w:r>
          </w:p>
        </w:tc>
      </w:tr>
    </w:tbl>
    <w:p w14:paraId="5D173076" w14:textId="77777777" w:rsidR="00274A23" w:rsidRDefault="00274A23" w:rsidP="0048499E">
      <w:pPr>
        <w:wordWrap/>
        <w:spacing w:after="120"/>
        <w:ind w:firstLineChars="100" w:firstLine="200"/>
        <w:jc w:val="left"/>
        <w:rPr>
          <w:rFonts w:ascii="Times" w:eastAsia="맑은 고딕" w:hAnsi="Times" w:cs="Times"/>
          <w:lang w:val="en-GB"/>
        </w:rPr>
      </w:pPr>
    </w:p>
    <w:p w14:paraId="547F029E" w14:textId="728637E2" w:rsidR="00B53577" w:rsidRDefault="007A7AA6" w:rsidP="00ED63A5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lang w:val="en-GB"/>
        </w:rPr>
        <w:lastRenderedPageBreak/>
        <w:t>Figure 1 shows C</w:t>
      </w:r>
      <w:r w:rsidR="00ED63A5">
        <w:rPr>
          <w:rFonts w:ascii="Times" w:eastAsia="맑은 고딕" w:hAnsi="Times" w:cs="Times"/>
          <w:lang w:val="en-GB"/>
        </w:rPr>
        <w:t>DF of user SE for each scenario</w:t>
      </w:r>
      <w:r>
        <w:rPr>
          <w:rFonts w:ascii="Times" w:eastAsia="맑은 고딕" w:hAnsi="Times" w:cs="Times"/>
          <w:lang w:val="en-GB"/>
        </w:rPr>
        <w:t xml:space="preserve">. </w:t>
      </w:r>
      <w:r w:rsidR="009C19E0">
        <w:rPr>
          <w:rFonts w:ascii="Times" w:eastAsia="맑은 고딕" w:hAnsi="Times" w:cs="Times"/>
        </w:rPr>
        <w:t xml:space="preserve">To obtain the results, </w:t>
      </w:r>
      <w:r w:rsidR="009C19E0">
        <w:rPr>
          <w:rFonts w:ascii="Times" w:eastAsia="맑은 고딕" w:hAnsi="Times" w:cs="Times" w:hint="eastAsia"/>
        </w:rPr>
        <w:t xml:space="preserve">MMSE-IRC </w:t>
      </w:r>
      <w:r w:rsidR="009C19E0">
        <w:rPr>
          <w:rFonts w:ascii="Times" w:eastAsia="맑은 고딕" w:hAnsi="Times" w:cs="Times"/>
        </w:rPr>
        <w:t>algorithm</w:t>
      </w:r>
      <w:r w:rsidR="009C19E0">
        <w:rPr>
          <w:rFonts w:ascii="Times" w:eastAsia="맑은 고딕" w:hAnsi="Times" w:cs="Times" w:hint="eastAsia"/>
        </w:rPr>
        <w:t xml:space="preserve"> is adopted for UE receiver</w:t>
      </w:r>
      <w:r w:rsidR="009C19E0">
        <w:rPr>
          <w:rFonts w:ascii="Times" w:eastAsia="맑은 고딕" w:hAnsi="Times" w:cs="Times"/>
        </w:rPr>
        <w:t xml:space="preserve"> </w:t>
      </w:r>
      <w:r w:rsidR="009C19E0">
        <w:rPr>
          <w:rFonts w:ascii="Times" w:eastAsia="맑은 고딕" w:hAnsi="Times" w:cs="Times" w:hint="eastAsia"/>
        </w:rPr>
        <w:t xml:space="preserve">while </w:t>
      </w:r>
      <w:r w:rsidR="009C19E0">
        <w:rPr>
          <w:rFonts w:ascii="Times" w:eastAsia="맑은 고딕" w:hAnsi="Times" w:cs="Times"/>
        </w:rPr>
        <w:t xml:space="preserve">the </w:t>
      </w:r>
      <w:r w:rsidR="009C19E0">
        <w:rPr>
          <w:rFonts w:ascii="Times" w:eastAsia="맑은 고딕" w:hAnsi="Times" w:cs="Times" w:hint="eastAsia"/>
        </w:rPr>
        <w:t xml:space="preserve">MMSE-IRC </w:t>
      </w:r>
      <w:r w:rsidR="009C19E0">
        <w:rPr>
          <w:rFonts w:ascii="Times" w:eastAsia="맑은 고딕" w:hAnsi="Times" w:cs="Times"/>
        </w:rPr>
        <w:t>receiver</w:t>
      </w:r>
      <w:r w:rsidR="009C19E0">
        <w:rPr>
          <w:rFonts w:ascii="Times" w:eastAsia="맑은 고딕" w:hAnsi="Times" w:cs="Times" w:hint="eastAsia"/>
        </w:rPr>
        <w:t xml:space="preserve"> was </w:t>
      </w:r>
      <w:r w:rsidR="009C19E0">
        <w:rPr>
          <w:rFonts w:ascii="Times" w:eastAsia="맑은 고딕" w:hAnsi="Times" w:cs="Times"/>
        </w:rPr>
        <w:t>calculated</w:t>
      </w:r>
      <w:r w:rsidR="009C19E0">
        <w:rPr>
          <w:rFonts w:ascii="Times" w:eastAsia="맑은 고딕" w:hAnsi="Times" w:cs="Times" w:hint="eastAsia"/>
        </w:rPr>
        <w:t xml:space="preserve"> based on the</w:t>
      </w:r>
      <w:r w:rsidR="009C19E0">
        <w:rPr>
          <w:rFonts w:ascii="Times" w:eastAsia="맑은 고딕" w:hAnsi="Times" w:cs="Times"/>
        </w:rPr>
        <w:t xml:space="preserve"> estimated channel from LTE DM-RS pattern [3]. On the transmit side, rank-1 SU-MIMO transmission based on SVD </w:t>
      </w:r>
      <w:proofErr w:type="spellStart"/>
      <w:r w:rsidR="009C19E0">
        <w:rPr>
          <w:rFonts w:ascii="Times" w:eastAsia="맑은 고딕" w:hAnsi="Times" w:cs="Times"/>
        </w:rPr>
        <w:t>precoder</w:t>
      </w:r>
      <w:proofErr w:type="spellEnd"/>
      <w:r w:rsidR="009C19E0">
        <w:rPr>
          <w:rFonts w:ascii="Times" w:eastAsia="맑은 고딕" w:hAnsi="Times" w:cs="Times"/>
        </w:rPr>
        <w:t xml:space="preserve"> is utilized. </w:t>
      </w:r>
      <w:r>
        <w:rPr>
          <w:rFonts w:ascii="Times" w:eastAsia="맑은 고딕" w:hAnsi="Times" w:cs="Times"/>
          <w:lang w:val="en-GB"/>
        </w:rPr>
        <w:t xml:space="preserve">Detailed evaluation assumptions used for the evaluation can be found in Appendix.  </w:t>
      </w:r>
    </w:p>
    <w:p w14:paraId="4737BA75" w14:textId="77777777" w:rsidR="001D4240" w:rsidRDefault="007A7AA6" w:rsidP="001D4240">
      <w:pPr>
        <w:keepNext/>
        <w:wordWrap/>
        <w:spacing w:after="120"/>
        <w:jc w:val="center"/>
      </w:pPr>
      <w:r w:rsidRPr="007A7AA6">
        <w:rPr>
          <w:rFonts w:ascii="Times" w:eastAsia="맑은 고딕" w:hAnsi="Times" w:cs="Times" w:hint="eastAsia"/>
          <w:noProof/>
        </w:rPr>
        <w:drawing>
          <wp:inline distT="0" distB="0" distL="0" distR="0" wp14:anchorId="607C14D8" wp14:editId="71CE7D0D">
            <wp:extent cx="4630837" cy="3471333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788" cy="3476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E553B" w14:textId="10374503" w:rsidR="006717CB" w:rsidRDefault="001D4240" w:rsidP="001D4240">
      <w:pPr>
        <w:pStyle w:val="a7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Figure 1. CDF of spectral efficiency for Indoor Hotspot and De</w:t>
      </w:r>
      <w:r w:rsidR="00ED63A5">
        <w:rPr>
          <w:rFonts w:ascii="Times" w:eastAsia="맑은 고딕" w:hAnsi="Times" w:cs="Times"/>
        </w:rPr>
        <w:t>n</w:t>
      </w:r>
      <w:r>
        <w:rPr>
          <w:rFonts w:ascii="Times" w:eastAsia="맑은 고딕" w:hAnsi="Times" w:cs="Times" w:hint="eastAsia"/>
        </w:rPr>
        <w:t>se Urban Macro scenarios</w:t>
      </w:r>
    </w:p>
    <w:p w14:paraId="30EF13CC" w14:textId="77777777" w:rsidR="00201A21" w:rsidRDefault="00201A21" w:rsidP="005E3079">
      <w:pPr>
        <w:wordWrap/>
        <w:spacing w:after="120"/>
        <w:ind w:firstLineChars="100" w:firstLine="200"/>
        <w:rPr>
          <w:rFonts w:ascii="Times" w:eastAsia="맑은 고딕" w:hAnsi="Times" w:cs="Times"/>
        </w:rPr>
      </w:pPr>
    </w:p>
    <w:p w14:paraId="2DDF4D44" w14:textId="77777777" w:rsidR="005E3079" w:rsidRPr="008D0009" w:rsidRDefault="005E3079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t>Conclusion</w:t>
      </w:r>
    </w:p>
    <w:p w14:paraId="254CA60F" w14:textId="4FA74BC8" w:rsidR="00430DB3" w:rsidRDefault="001E2138" w:rsidP="00ED63A5">
      <w:pPr>
        <w:wordWrap/>
        <w:spacing w:after="120"/>
        <w:rPr>
          <w:rFonts w:ascii="Times" w:eastAsia="맑은 고딕" w:hAnsi="Times" w:cs="Times"/>
        </w:rPr>
      </w:pPr>
      <w:bookmarkStart w:id="2" w:name="_GoBack"/>
      <w:bookmarkEnd w:id="2"/>
      <w:r w:rsidRPr="00A13E2E">
        <w:rPr>
          <w:rFonts w:ascii="Times" w:eastAsia="맑은 고딕" w:hAnsi="Times" w:cs="Times"/>
        </w:rPr>
        <w:t>In t</w:t>
      </w:r>
      <w:r w:rsidR="004B6430" w:rsidRPr="00A13E2E">
        <w:rPr>
          <w:rFonts w:ascii="Times" w:eastAsia="맑은 고딕" w:hAnsi="Times" w:cs="Times"/>
        </w:rPr>
        <w:t>his contribution</w:t>
      </w:r>
      <w:r w:rsidR="0013311D" w:rsidRPr="00A13E2E">
        <w:rPr>
          <w:rFonts w:ascii="Times" w:eastAsia="맑은 고딕" w:hAnsi="Times" w:cs="Times"/>
        </w:rPr>
        <w:t>,</w:t>
      </w:r>
      <w:r w:rsidR="00A91A70" w:rsidRPr="00A13E2E">
        <w:rPr>
          <w:rFonts w:ascii="Times" w:eastAsia="맑은 고딕" w:hAnsi="Times" w:cs="Times"/>
        </w:rPr>
        <w:t xml:space="preserve"> </w:t>
      </w:r>
      <w:r w:rsidR="00D0375A">
        <w:rPr>
          <w:rFonts w:ascii="Times" w:eastAsia="맑은 고딕" w:hAnsi="Times" w:cs="Times"/>
        </w:rPr>
        <w:t xml:space="preserve">phase 2 system level calibration results for indoor hotspot and dense urban macro scenarios based on the agreed </w:t>
      </w:r>
      <w:r w:rsidR="001D4240">
        <w:rPr>
          <w:rFonts w:ascii="Times" w:eastAsia="맑은 고딕" w:hAnsi="Times" w:cs="Times"/>
        </w:rPr>
        <w:t xml:space="preserve">evaluation assumptions has been provided. </w:t>
      </w:r>
    </w:p>
    <w:p w14:paraId="520750F3" w14:textId="77777777" w:rsidR="00D0375A" w:rsidRPr="00D0375A" w:rsidRDefault="00D0375A" w:rsidP="00D0375A">
      <w:pPr>
        <w:wordWrap/>
        <w:spacing w:after="120"/>
        <w:ind w:firstLineChars="50" w:firstLine="100"/>
        <w:jc w:val="left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6384325B" w14:textId="2300274A" w:rsidR="00854DA5" w:rsidRDefault="00A34F15" w:rsidP="00854DA5">
      <w:pPr>
        <w:tabs>
          <w:tab w:val="left" w:pos="720"/>
          <w:tab w:val="left" w:pos="1774"/>
        </w:tabs>
        <w:spacing w:before="60" w:after="120" w:line="240" w:lineRule="auto"/>
        <w:rPr>
          <w:rFonts w:ascii="Times New Roman" w:hAnsi="Times New Roman"/>
        </w:rPr>
      </w:pPr>
      <w:r>
        <w:rPr>
          <w:rFonts w:ascii="Times" w:eastAsia="맑은 고딕" w:hAnsi="Times" w:cs="Times"/>
          <w:kern w:val="0"/>
        </w:rPr>
        <w:t>[</w:t>
      </w:r>
      <w:r w:rsidR="00854DA5">
        <w:rPr>
          <w:rFonts w:ascii="Times" w:eastAsia="맑은 고딕" w:hAnsi="Times" w:cs="Times"/>
          <w:kern w:val="0"/>
        </w:rPr>
        <w:t>1</w:t>
      </w:r>
      <w:r>
        <w:rPr>
          <w:rFonts w:ascii="Times" w:eastAsia="맑은 고딕" w:hAnsi="Times" w:cs="Times"/>
          <w:kern w:val="0"/>
        </w:rPr>
        <w:t>]</w:t>
      </w:r>
      <w:r w:rsidR="00854DA5" w:rsidRPr="00C74D90">
        <w:rPr>
          <w:rFonts w:ascii="Times New Roman" w:hAnsi="Times New Roman"/>
        </w:rPr>
        <w:t xml:space="preserve"> </w:t>
      </w:r>
      <w:r w:rsidR="00854DA5">
        <w:rPr>
          <w:rFonts w:ascii="Times New Roman" w:hAnsi="Times New Roman" w:hint="eastAsia"/>
        </w:rPr>
        <w:t xml:space="preserve">R1-1608661, </w:t>
      </w:r>
      <w:r w:rsidR="00854DA5">
        <w:rPr>
          <w:rFonts w:ascii="Times New Roman" w:hAnsi="Times New Roman"/>
        </w:rPr>
        <w:t>“</w:t>
      </w:r>
      <w:r w:rsidR="00854DA5" w:rsidRPr="00D55E35">
        <w:rPr>
          <w:rFonts w:ascii="Times New Roman" w:hAnsi="Times New Roman"/>
        </w:rPr>
        <w:t>Summary of [86-20] email discussion on MIMO calibration for NR</w:t>
      </w:r>
      <w:r w:rsidR="00854DA5">
        <w:rPr>
          <w:rFonts w:ascii="Times New Roman" w:hAnsi="Times New Roman"/>
        </w:rPr>
        <w:t>”</w:t>
      </w:r>
      <w:r w:rsidR="00854DA5" w:rsidRPr="00C74D90">
        <w:rPr>
          <w:rFonts w:ascii="Times New Roman" w:hAnsi="Times New Roman"/>
        </w:rPr>
        <w:t xml:space="preserve">, </w:t>
      </w:r>
      <w:r w:rsidR="00854DA5">
        <w:rPr>
          <w:rFonts w:ascii="Times New Roman" w:hAnsi="Times New Roman" w:hint="eastAsia"/>
        </w:rPr>
        <w:t>ZTE</w:t>
      </w:r>
      <w:r w:rsidR="00854DA5" w:rsidRPr="00C74D90">
        <w:rPr>
          <w:rFonts w:ascii="Times New Roman" w:hAnsi="Times New Roman"/>
        </w:rPr>
        <w:t>.</w:t>
      </w:r>
    </w:p>
    <w:p w14:paraId="6621EC53" w14:textId="442A2136" w:rsidR="00854DA5" w:rsidRDefault="00854DA5" w:rsidP="00854DA5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 w:rsidRPr="00FF6673">
        <w:rPr>
          <w:rFonts w:ascii="Times" w:eastAsia="맑은 고딕" w:hAnsi="Times" w:cs="Times" w:hint="eastAsia"/>
        </w:rPr>
        <w:t>[</w:t>
      </w:r>
      <w:r w:rsidR="00274A23">
        <w:rPr>
          <w:rFonts w:ascii="Times" w:eastAsia="맑은 고딕" w:hAnsi="Times" w:cs="Times"/>
        </w:rPr>
        <w:t>2</w:t>
      </w:r>
      <w:r w:rsidRPr="00FF6673">
        <w:rPr>
          <w:rFonts w:ascii="Times" w:eastAsia="맑은 고딕" w:hAnsi="Times" w:cs="Times" w:hint="eastAsia"/>
        </w:rPr>
        <w:t>]</w:t>
      </w:r>
      <w:r w:rsidRPr="00FF6673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Chairman’s Notes</w:t>
      </w:r>
      <w:r w:rsidR="00274A23">
        <w:rPr>
          <w:rFonts w:ascii="Times" w:eastAsia="맑은 고딕" w:hAnsi="Times" w:cs="Times"/>
        </w:rPr>
        <w:t>,</w:t>
      </w:r>
      <w:r>
        <w:rPr>
          <w:rFonts w:ascii="Times" w:eastAsia="맑은 고딕" w:hAnsi="Times" w:cs="Times"/>
        </w:rPr>
        <w:t xml:space="preserve"> RAN1 </w:t>
      </w:r>
      <w:r w:rsidR="00274A23">
        <w:rPr>
          <w:rFonts w:ascii="Times" w:eastAsia="맑은 고딕" w:hAnsi="Times" w:cs="Times"/>
        </w:rPr>
        <w:t>#88</w:t>
      </w:r>
      <w:r>
        <w:rPr>
          <w:rFonts w:ascii="Times" w:eastAsia="맑은 고딕" w:hAnsi="Times" w:cs="Times"/>
        </w:rPr>
        <w:t xml:space="preserve">, </w:t>
      </w:r>
      <w:r w:rsidR="00274A23">
        <w:rPr>
          <w:rFonts w:ascii="Times" w:eastAsia="맑은 고딕" w:hAnsi="Times" w:cs="Times"/>
        </w:rPr>
        <w:t>February,</w:t>
      </w:r>
      <w:r>
        <w:rPr>
          <w:rFonts w:ascii="Times" w:eastAsia="맑은 고딕" w:hAnsi="Times" w:cs="Times"/>
        </w:rPr>
        <w:t xml:space="preserve"> 2017</w:t>
      </w:r>
      <w:r w:rsidRPr="00FF6673">
        <w:rPr>
          <w:rFonts w:ascii="Times" w:eastAsia="맑은 고딕" w:hAnsi="Times" w:cs="Times"/>
          <w:kern w:val="0"/>
        </w:rPr>
        <w:t>.</w:t>
      </w:r>
    </w:p>
    <w:p w14:paraId="434D2375" w14:textId="51DB1A61" w:rsidR="00D0375A" w:rsidRDefault="00274A23" w:rsidP="00274A23">
      <w:pPr>
        <w:tabs>
          <w:tab w:val="left" w:pos="720"/>
          <w:tab w:val="left" w:pos="1774"/>
        </w:tabs>
        <w:spacing w:before="60" w:after="120" w:line="240" w:lineRule="auto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 xml:space="preserve">[3] </w:t>
      </w:r>
      <w:r>
        <w:rPr>
          <w:rFonts w:ascii="Times New Roman" w:hAnsi="Times New Roman" w:hint="eastAsia"/>
        </w:rPr>
        <w:t>R1-170</w:t>
      </w:r>
      <w:r w:rsidR="001D4240">
        <w:rPr>
          <w:rFonts w:ascii="Times New Roman" w:hAnsi="Times New Roman"/>
        </w:rPr>
        <w:t>1517</w:t>
      </w:r>
      <w:r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/>
        </w:rPr>
        <w:t>“</w:t>
      </w:r>
      <w:r w:rsidR="001D4240">
        <w:rPr>
          <w:rFonts w:ascii="Times New Roman" w:hAnsi="Times New Roman"/>
        </w:rPr>
        <w:t>Summary of email discussion [87-30] on NR-MIMO calibration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 ZTE</w:t>
      </w:r>
      <w:r>
        <w:rPr>
          <w:rFonts w:ascii="Times New Roman" w:hAnsi="Times New Roman"/>
        </w:rPr>
        <w:t>.</w:t>
      </w:r>
      <w:r w:rsidR="00F873B3">
        <w:rPr>
          <w:rFonts w:ascii="Times New Roman" w:hAnsi="Times New Roman"/>
        </w:rPr>
        <w:t xml:space="preserve"> ZTE Microelectronics</w:t>
      </w:r>
    </w:p>
    <w:p w14:paraId="21E7F083" w14:textId="77777777" w:rsidR="007A7AA6" w:rsidRDefault="007A7AA6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</w:p>
    <w:p w14:paraId="36D98640" w14:textId="1536E80D" w:rsidR="004B0119" w:rsidRPr="009D67ED" w:rsidRDefault="004B0119" w:rsidP="004B0119">
      <w:pPr>
        <w:pStyle w:val="1"/>
        <w:numPr>
          <w:ilvl w:val="0"/>
          <w:numId w:val="0"/>
        </w:numPr>
      </w:pPr>
      <w:r>
        <w:rPr>
          <w:rFonts w:hint="eastAsia"/>
        </w:rPr>
        <w:t>A</w:t>
      </w:r>
      <w:r w:rsidR="00906338">
        <w:t>ppendix</w:t>
      </w:r>
      <w:r>
        <w:t xml:space="preserve"> – Evaluation assumptions</w:t>
      </w:r>
    </w:p>
    <w:p w14:paraId="7311BB89" w14:textId="77777777" w:rsidR="00854DA5" w:rsidRDefault="00854DA5" w:rsidP="004B0119">
      <w:pPr>
        <w:wordWrap/>
        <w:spacing w:after="60"/>
        <w:jc w:val="center"/>
        <w:rPr>
          <w:rFonts w:ascii="Times" w:eastAsia="맑은 고딕" w:hAnsi="Times" w:cs="Times"/>
          <w:b/>
        </w:rPr>
      </w:pPr>
    </w:p>
    <w:p w14:paraId="33163C96" w14:textId="7B426880" w:rsidR="004B0119" w:rsidRPr="004B0119" w:rsidRDefault="004B0119" w:rsidP="004B0119">
      <w:pPr>
        <w:wordWrap/>
        <w:spacing w:after="60"/>
        <w:jc w:val="center"/>
        <w:rPr>
          <w:rFonts w:ascii="Times" w:eastAsia="맑은 고딕" w:hAnsi="Times" w:cs="Times"/>
          <w:b/>
        </w:rPr>
      </w:pPr>
      <w:r w:rsidRPr="004B0119">
        <w:rPr>
          <w:rFonts w:ascii="Times" w:eastAsia="맑은 고딕" w:hAnsi="Times" w:cs="Times" w:hint="eastAsia"/>
          <w:b/>
        </w:rPr>
        <w:t xml:space="preserve">Table </w:t>
      </w:r>
      <w:r>
        <w:rPr>
          <w:rFonts w:ascii="Times" w:eastAsia="맑은 고딕" w:hAnsi="Times" w:cs="Times"/>
          <w:b/>
        </w:rPr>
        <w:t>A</w:t>
      </w:r>
      <w:r w:rsidRPr="004B0119">
        <w:rPr>
          <w:rFonts w:ascii="Times" w:eastAsia="맑은 고딕" w:hAnsi="Times" w:cs="Times" w:hint="eastAsia"/>
          <w:b/>
        </w:rPr>
        <w:t xml:space="preserve">: Evaluation Assumptions </w:t>
      </w:r>
      <w:r w:rsidRPr="004B0119">
        <w:rPr>
          <w:rFonts w:ascii="Times" w:eastAsia="맑은 고딕" w:hAnsi="Times" w:cs="Times"/>
          <w:b/>
        </w:rPr>
        <w:t>for</w:t>
      </w:r>
      <w:r w:rsidR="001C3D2D">
        <w:rPr>
          <w:rFonts w:ascii="Times" w:eastAsia="맑은 고딕" w:hAnsi="Times" w:cs="Times"/>
          <w:b/>
        </w:rPr>
        <w:t xml:space="preserve"> Phase 2</w:t>
      </w:r>
      <w:r w:rsidRPr="004B0119">
        <w:rPr>
          <w:rFonts w:ascii="Times" w:eastAsia="맑은 고딕" w:hAnsi="Times" w:cs="Times"/>
          <w:b/>
        </w:rPr>
        <w:t xml:space="preserve"> </w:t>
      </w:r>
      <w:r w:rsidRPr="004B0119">
        <w:rPr>
          <w:rFonts w:ascii="Times" w:eastAsia="맑은 고딕" w:hAnsi="Times" w:cs="Times" w:hint="eastAsia"/>
          <w:b/>
        </w:rPr>
        <w:t>Indoor</w:t>
      </w:r>
      <w:r w:rsidR="001C3D2D">
        <w:rPr>
          <w:rFonts w:ascii="Times" w:eastAsia="맑은 고딕" w:hAnsi="Times" w:cs="Times"/>
          <w:b/>
        </w:rPr>
        <w:t xml:space="preserve"> Hotspot</w:t>
      </w:r>
      <w:r w:rsidRPr="004B0119">
        <w:rPr>
          <w:rFonts w:ascii="Times" w:eastAsia="맑은 고딕" w:hAnsi="Times" w:cs="Times"/>
          <w:b/>
        </w:rPr>
        <w:t xml:space="preserve"> </w:t>
      </w:r>
      <w:r w:rsidR="001C3D2D">
        <w:rPr>
          <w:rFonts w:ascii="Times" w:eastAsia="맑은 고딕" w:hAnsi="Times" w:cs="Times"/>
          <w:b/>
        </w:rPr>
        <w:t>System-level Calibration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854DA5" w:rsidRPr="004B0119" w14:paraId="1CA1CB74" w14:textId="77777777" w:rsidTr="004B0119">
        <w:trPr>
          <w:jc w:val="center"/>
        </w:trPr>
        <w:tc>
          <w:tcPr>
            <w:tcW w:w="2585" w:type="dxa"/>
            <w:shd w:val="clear" w:color="auto" w:fill="D9D9D9" w:themeFill="background1" w:themeFillShade="D9"/>
            <w:vAlign w:val="center"/>
          </w:tcPr>
          <w:p w14:paraId="771F1FCE" w14:textId="567A1B40" w:rsidR="00854DA5" w:rsidRPr="00854DA5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b/>
                <w:lang w:val="en-GB"/>
              </w:rPr>
            </w:pPr>
            <w:r w:rsidRPr="00854DA5">
              <w:rPr>
                <w:rFonts w:ascii="Times New Roman" w:hAnsi="Times New Roman"/>
                <w:b/>
                <w:szCs w:val="20"/>
              </w:rPr>
              <w:lastRenderedPageBreak/>
              <w:t>Attributes</w:t>
            </w:r>
          </w:p>
        </w:tc>
        <w:tc>
          <w:tcPr>
            <w:tcW w:w="5937" w:type="dxa"/>
            <w:shd w:val="clear" w:color="auto" w:fill="D9D9D9" w:themeFill="background1" w:themeFillShade="D9"/>
            <w:vAlign w:val="center"/>
          </w:tcPr>
          <w:p w14:paraId="00140F76" w14:textId="79A00EF2" w:rsidR="00854DA5" w:rsidRPr="00854DA5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b/>
                <w:lang w:val="en-GB"/>
              </w:rPr>
            </w:pPr>
            <w:r w:rsidRPr="00854DA5">
              <w:rPr>
                <w:rFonts w:ascii="Times New Roman" w:hAnsi="Times New Roman"/>
                <w:b/>
                <w:szCs w:val="20"/>
              </w:rPr>
              <w:t>Values or assumptions</w:t>
            </w:r>
          </w:p>
        </w:tc>
      </w:tr>
      <w:tr w:rsidR="00854DA5" w:rsidRPr="004B0119" w14:paraId="1A3CF405" w14:textId="77777777" w:rsidTr="00854DA5">
        <w:trPr>
          <w:trHeight w:val="235"/>
          <w:jc w:val="center"/>
        </w:trPr>
        <w:tc>
          <w:tcPr>
            <w:tcW w:w="2585" w:type="dxa"/>
            <w:vAlign w:val="center"/>
          </w:tcPr>
          <w:p w14:paraId="0606F3B8" w14:textId="64108519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Carrier Frequency</w:t>
            </w:r>
          </w:p>
        </w:tc>
        <w:tc>
          <w:tcPr>
            <w:tcW w:w="5937" w:type="dxa"/>
            <w:vAlign w:val="center"/>
          </w:tcPr>
          <w:p w14:paraId="53C07B09" w14:textId="68CAC80C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30 GHz</w:t>
            </w:r>
          </w:p>
        </w:tc>
      </w:tr>
      <w:tr w:rsidR="00854DA5" w:rsidRPr="004B0119" w14:paraId="2B56669C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2F6A1EF0" w14:textId="51BBA2C2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Mode</w:t>
            </w:r>
          </w:p>
        </w:tc>
        <w:tc>
          <w:tcPr>
            <w:tcW w:w="5937" w:type="dxa"/>
            <w:vAlign w:val="center"/>
          </w:tcPr>
          <w:p w14:paraId="15319CBB" w14:textId="441F7966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DL only</w:t>
            </w:r>
          </w:p>
        </w:tc>
      </w:tr>
      <w:tr w:rsidR="00854DA5" w:rsidRPr="004B0119" w14:paraId="646741E5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2CAB3CC0" w14:textId="2119E264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Bandwidth</w:t>
            </w:r>
          </w:p>
        </w:tc>
        <w:tc>
          <w:tcPr>
            <w:tcW w:w="5937" w:type="dxa"/>
            <w:vAlign w:val="center"/>
          </w:tcPr>
          <w:p w14:paraId="40464F91" w14:textId="4BADA3FA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40MHz</w:t>
            </w:r>
          </w:p>
        </w:tc>
      </w:tr>
      <w:tr w:rsidR="00854DA5" w:rsidRPr="004B0119" w14:paraId="268141F9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6857CE53" w14:textId="2D18FA28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S</w:t>
            </w:r>
            <w:r w:rsidRPr="003A1C28">
              <w:rPr>
                <w:rFonts w:ascii="Times New Roman" w:hAnsi="Times New Roman"/>
                <w:szCs w:val="20"/>
              </w:rPr>
              <w:t xml:space="preserve">ubcarrier </w:t>
            </w:r>
            <w:r w:rsidRPr="003A1C28">
              <w:rPr>
                <w:rFonts w:ascii="Times New Roman" w:hAnsi="Times New Roman" w:hint="eastAsia"/>
                <w:szCs w:val="20"/>
              </w:rPr>
              <w:t>S</w:t>
            </w:r>
            <w:r w:rsidRPr="003A1C28">
              <w:rPr>
                <w:rFonts w:ascii="Times New Roman" w:hAnsi="Times New Roman"/>
                <w:szCs w:val="20"/>
              </w:rPr>
              <w:t>pacing</w:t>
            </w:r>
          </w:p>
        </w:tc>
        <w:tc>
          <w:tcPr>
            <w:tcW w:w="5937" w:type="dxa"/>
            <w:vAlign w:val="center"/>
          </w:tcPr>
          <w:p w14:paraId="0B9321B8" w14:textId="188E7A16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60kHz</w:t>
            </w:r>
          </w:p>
        </w:tc>
      </w:tr>
      <w:tr w:rsidR="00854DA5" w:rsidRPr="004B0119" w14:paraId="2C83F88E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47CCB4CA" w14:textId="524745C2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1340803A" w14:textId="6769C544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I</w:t>
            </w:r>
            <w:r w:rsidRPr="003A1C28">
              <w:rPr>
                <w:rFonts w:ascii="Times New Roman" w:hAnsi="Times New Roman" w:hint="eastAsia"/>
                <w:szCs w:val="20"/>
              </w:rPr>
              <w:t>ndoor in TR 38.900</w:t>
            </w:r>
          </w:p>
        </w:tc>
      </w:tr>
      <w:tr w:rsidR="00854DA5" w:rsidRPr="004B0119" w14:paraId="1F49B87A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5DE31E00" w14:textId="238F9D1E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TXRU mapping to antenna elements</w:t>
            </w:r>
          </w:p>
        </w:tc>
        <w:tc>
          <w:tcPr>
            <w:tcW w:w="5937" w:type="dxa"/>
            <w:vAlign w:val="center"/>
          </w:tcPr>
          <w:p w14:paraId="6D02CB9A" w14:textId="137D2308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 xml:space="preserve">One </w:t>
            </w:r>
            <w:r w:rsidRPr="003A1C28">
              <w:rPr>
                <w:rFonts w:ascii="Times New Roman" w:hAnsi="Times New Roman"/>
                <w:szCs w:val="20"/>
              </w:rPr>
              <w:t>TXRU per panel per polarization</w:t>
            </w:r>
          </w:p>
        </w:tc>
      </w:tr>
      <w:tr w:rsidR="00854DA5" w:rsidRPr="004B0119" w14:paraId="480CED0C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6A36D897" w14:textId="4F99A549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TXRU mapping weights</w:t>
            </w:r>
          </w:p>
        </w:tc>
        <w:tc>
          <w:tcPr>
            <w:tcW w:w="5937" w:type="dxa"/>
            <w:vAlign w:val="center"/>
          </w:tcPr>
          <w:p w14:paraId="55200281" w14:textId="05B57882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 xml:space="preserve">2D TXRU virtualization weights 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for each panel is the </w:t>
            </w:r>
            <w:proofErr w:type="spellStart"/>
            <w:r w:rsidRPr="003A1C28">
              <w:rPr>
                <w:rFonts w:ascii="Times New Roman" w:hAnsi="Times New Roman"/>
                <w:szCs w:val="20"/>
              </w:rPr>
              <w:t>Kronecker</w:t>
            </w:r>
            <w:proofErr w:type="spellEnd"/>
            <w:r w:rsidRPr="003A1C28">
              <w:rPr>
                <w:rFonts w:ascii="Times New Roman" w:hAnsi="Times New Roman"/>
                <w:szCs w:val="20"/>
              </w:rPr>
              <w:t xml:space="preserve"> product between vertical and horizontal weight vectors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3A1C28">
              <w:rPr>
                <w:rFonts w:ascii="Times New Roman" w:hAnsi="Times New Roman"/>
                <w:szCs w:val="20"/>
              </w:rPr>
              <w:t>taken from DFT</w:t>
            </w:r>
            <w:r w:rsidRPr="003A1C28">
              <w:rPr>
                <w:rFonts w:ascii="Times New Roman" w:hAnsi="Times New Roman" w:hint="eastAsia"/>
                <w:szCs w:val="20"/>
              </w:rPr>
              <w:t>, i.e., 2D sub-array</w:t>
            </w:r>
            <w:r w:rsidRPr="003A1C28">
              <w:rPr>
                <w:rFonts w:ascii="Times New Roman" w:hAnsi="Times New Roman"/>
                <w:szCs w:val="20"/>
              </w:rPr>
              <w:t xml:space="preserve"> partition model defined in TR36.897.</w:t>
            </w:r>
          </w:p>
        </w:tc>
      </w:tr>
      <w:tr w:rsidR="00854DA5" w:rsidRPr="004B0119" w14:paraId="756F810D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32EECB90" w14:textId="3BED5FF9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Criteria for s</w:t>
            </w:r>
            <w:r w:rsidRPr="003A1C28">
              <w:rPr>
                <w:rFonts w:ascii="Times New Roman" w:hAnsi="Times New Roman"/>
                <w:szCs w:val="20"/>
              </w:rPr>
              <w:t>election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for serving TRP</w:t>
            </w:r>
          </w:p>
        </w:tc>
        <w:tc>
          <w:tcPr>
            <w:tcW w:w="5937" w:type="dxa"/>
            <w:vAlign w:val="center"/>
          </w:tcPr>
          <w:p w14:paraId="4FE092E0" w14:textId="1CEA8474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M</w:t>
            </w:r>
            <w:r w:rsidRPr="003A1C28">
              <w:rPr>
                <w:rFonts w:ascii="Times New Roman" w:hAnsi="Times New Roman"/>
                <w:szCs w:val="20"/>
              </w:rPr>
              <w:t>aximizing RSRP with best analog beam pair, where the digital beamforming is not considered</w:t>
            </w:r>
            <w:r w:rsidRPr="003A1C28">
              <w:rPr>
                <w:rFonts w:ascii="Times New Roman" w:hAnsi="Times New Roman" w:hint="eastAsia"/>
                <w:szCs w:val="20"/>
              </w:rPr>
              <w:t>. The selection is done per drop, i.e., only at the beginning of drop and kept unchanged.</w:t>
            </w:r>
          </w:p>
        </w:tc>
      </w:tr>
      <w:tr w:rsidR="00854DA5" w:rsidRPr="004B0119" w14:paraId="5A210DE6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51B6BC38" w14:textId="4482CD7F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Criteria for beam selection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for serving TRP</w:t>
            </w:r>
          </w:p>
        </w:tc>
        <w:tc>
          <w:tcPr>
            <w:tcW w:w="5937" w:type="dxa"/>
            <w:vAlign w:val="center"/>
          </w:tcPr>
          <w:p w14:paraId="6E5BFDB5" w14:textId="655444A8" w:rsidR="00854DA5" w:rsidRPr="004B0119" w:rsidRDefault="00854DA5" w:rsidP="001C3D2D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 xml:space="preserve">Select 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the best </w:t>
            </w:r>
            <w:r w:rsidRPr="003A1C28">
              <w:rPr>
                <w:rFonts w:ascii="Times New Roman" w:hAnsi="Times New Roman"/>
                <w:szCs w:val="20"/>
              </w:rPr>
              <w:t xml:space="preserve">beam 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pair </w:t>
            </w:r>
            <w:r w:rsidRPr="003A1C28">
              <w:rPr>
                <w:rFonts w:ascii="Times New Roman" w:hAnsi="Times New Roman"/>
                <w:szCs w:val="20"/>
              </w:rPr>
              <w:t>among the limited set of DFT beams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, </w:t>
            </w:r>
            <w:r w:rsidRPr="003A1C28">
              <w:rPr>
                <w:rFonts w:ascii="Times New Roman" w:hAnsi="Times New Roman"/>
                <w:szCs w:val="20"/>
              </w:rPr>
              <w:t>based on the criteria of maximizing receive power after beamforming.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The selection is done per drop, i.e., only at the beginning of drop and kept unchanged.</w:t>
            </w:r>
          </w:p>
        </w:tc>
      </w:tr>
      <w:tr w:rsidR="00854DA5" w:rsidRPr="004B0119" w14:paraId="0DB3E7A9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411F2837" w14:textId="2A332EDF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Criteria for Beam Selection for interfering TRP</w:t>
            </w:r>
          </w:p>
        </w:tc>
        <w:tc>
          <w:tcPr>
            <w:tcW w:w="5937" w:type="dxa"/>
            <w:vAlign w:val="center"/>
          </w:tcPr>
          <w:p w14:paraId="6356A2E4" w14:textId="3CB86878" w:rsidR="00854DA5" w:rsidRPr="00854DA5" w:rsidRDefault="00854DA5" w:rsidP="00854DA5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Considering the r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eal traffic in adjacent cells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,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 the actual beam or SVD </w:t>
            </w:r>
            <w:proofErr w:type="spellStart"/>
            <w:r w:rsidRPr="003A1C28">
              <w:rPr>
                <w:rFonts w:ascii="Times New Roman" w:hAnsi="Times New Roman"/>
                <w:sz w:val="20"/>
                <w:szCs w:val="20"/>
              </w:rPr>
              <w:t>precoder</w:t>
            </w:r>
            <w:proofErr w:type="spellEnd"/>
            <w:r w:rsidRPr="003A1C28">
              <w:rPr>
                <w:rFonts w:ascii="Times New Roman" w:hAnsi="Times New Roman"/>
                <w:sz w:val="20"/>
                <w:szCs w:val="20"/>
              </w:rPr>
              <w:t xml:space="preserve"> that is used by the non-serving TRPs in its data transmission is used as interfering beams.</w:t>
            </w:r>
          </w:p>
        </w:tc>
      </w:tr>
      <w:tr w:rsidR="00854DA5" w:rsidRPr="004B0119" w14:paraId="375CC546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49CB0846" w14:textId="155EBED2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Constraints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for the range of selective beams per TRP sector</w:t>
            </w:r>
          </w:p>
        </w:tc>
        <w:tc>
          <w:tcPr>
            <w:tcW w:w="5937" w:type="dxa"/>
            <w:vAlign w:val="center"/>
          </w:tcPr>
          <w:p w14:paraId="0D094305" w14:textId="11DC340E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[0, 180] in azimuth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domain</w:t>
            </w:r>
            <w:r w:rsidRPr="003A1C28">
              <w:rPr>
                <w:rFonts w:ascii="Times New Roman" w:hAnsi="Times New Roman"/>
                <w:szCs w:val="20"/>
              </w:rPr>
              <w:t xml:space="preserve"> and [0, 180] in zenith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domain</w:t>
            </w:r>
          </w:p>
        </w:tc>
      </w:tr>
      <w:tr w:rsidR="00854DA5" w:rsidRPr="004B0119" w14:paraId="634704F2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7D08D994" w14:textId="0412C551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Scheduling algorithm</w:t>
            </w:r>
          </w:p>
        </w:tc>
        <w:tc>
          <w:tcPr>
            <w:tcW w:w="5937" w:type="dxa"/>
            <w:vAlign w:val="center"/>
          </w:tcPr>
          <w:p w14:paraId="4BDFC9A1" w14:textId="2C8E55F0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Round robin</w:t>
            </w:r>
          </w:p>
        </w:tc>
      </w:tr>
      <w:tr w:rsidR="00854DA5" w:rsidRPr="004B0119" w14:paraId="17A15773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3695A17D" w14:textId="3144026A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ISD</w:t>
            </w:r>
          </w:p>
        </w:tc>
        <w:tc>
          <w:tcPr>
            <w:tcW w:w="5937" w:type="dxa"/>
            <w:vAlign w:val="center"/>
          </w:tcPr>
          <w:p w14:paraId="25610FA1" w14:textId="1675327F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7E3A5B">
              <w:rPr>
                <w:rFonts w:ascii="Times New Roman" w:hAnsi="Times New Roman" w:hint="eastAsia"/>
                <w:szCs w:val="20"/>
              </w:rPr>
              <w:t>20m</w:t>
            </w:r>
          </w:p>
        </w:tc>
      </w:tr>
      <w:tr w:rsidR="00854DA5" w:rsidRPr="004B0119" w14:paraId="32EE8309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23A4A6F4" w14:textId="21054D97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 xml:space="preserve">BS </w:t>
            </w:r>
            <w:proofErr w:type="spellStart"/>
            <w:r w:rsidRPr="003A1C28">
              <w:rPr>
                <w:rFonts w:ascii="Times New Roman" w:hAnsi="Times New Roman" w:hint="eastAsia"/>
                <w:szCs w:val="20"/>
              </w:rPr>
              <w:t>Tx</w:t>
            </w:r>
            <w:proofErr w:type="spellEnd"/>
            <w:r w:rsidRPr="003A1C28">
              <w:rPr>
                <w:rFonts w:ascii="Times New Roman" w:hAnsi="Times New Roman" w:hint="eastAsia"/>
                <w:szCs w:val="20"/>
              </w:rPr>
              <w:t xml:space="preserve"> power</w:t>
            </w:r>
          </w:p>
        </w:tc>
        <w:tc>
          <w:tcPr>
            <w:tcW w:w="5937" w:type="dxa"/>
            <w:vAlign w:val="center"/>
          </w:tcPr>
          <w:p w14:paraId="7EA59FC0" w14:textId="009FF996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23dBm</w:t>
            </w:r>
          </w:p>
        </w:tc>
      </w:tr>
      <w:tr w:rsidR="00854DA5" w:rsidRPr="004B0119" w14:paraId="1B09EAC1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0325B489" w14:textId="114FFC2A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 xml:space="preserve">BS </w:t>
            </w:r>
            <w:r w:rsidRPr="003A1C28">
              <w:rPr>
                <w:rFonts w:ascii="Times New Roman" w:hAnsi="Times New Roman"/>
                <w:szCs w:val="20"/>
              </w:rPr>
              <w:t>Antenna Configuration</w:t>
            </w:r>
          </w:p>
        </w:tc>
        <w:tc>
          <w:tcPr>
            <w:tcW w:w="5937" w:type="dxa"/>
            <w:vAlign w:val="center"/>
          </w:tcPr>
          <w:p w14:paraId="6BB76EBD" w14:textId="77777777" w:rsidR="00854DA5" w:rsidRPr="003A1C28" w:rsidRDefault="00854DA5" w:rsidP="00854DA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3A1C28">
              <w:rPr>
                <w:rFonts w:ascii="Times New Roman" w:hAnsi="Times New Roman"/>
                <w:sz w:val="20"/>
                <w:szCs w:val="20"/>
              </w:rPr>
              <w:t>M,N</w:t>
            </w:r>
            <w:proofErr w:type="gramEnd"/>
            <w:r w:rsidRPr="003A1C28">
              <w:rPr>
                <w:rFonts w:ascii="Times New Roman" w:hAnsi="Times New Roman"/>
                <w:sz w:val="20"/>
                <w:szCs w:val="20"/>
              </w:rPr>
              <w:t>,P,Mg,Ng</w:t>
            </w:r>
            <w:proofErr w:type="spellEnd"/>
            <w:r w:rsidRPr="003A1C28">
              <w:rPr>
                <w:rFonts w:ascii="Times New Roman" w:hAnsi="Times New Roman"/>
                <w:sz w:val="20"/>
                <w:szCs w:val="20"/>
              </w:rPr>
              <w:t xml:space="preserve">) = (4,8,2,1,1). </w:t>
            </w:r>
          </w:p>
          <w:p w14:paraId="77203467" w14:textId="77777777" w:rsidR="00854DA5" w:rsidRPr="003A1C28" w:rsidRDefault="00854DA5" w:rsidP="00854DA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3A1C28">
              <w:rPr>
                <w:rFonts w:ascii="Times New Roman" w:hAnsi="Times New Roman"/>
                <w:sz w:val="20"/>
                <w:szCs w:val="20"/>
              </w:rPr>
              <w:t>d</w:t>
            </w:r>
            <w:r w:rsidRPr="001C3D2D">
              <w:rPr>
                <w:rFonts w:ascii="Times New Roman" w:hAnsi="Times New Roman"/>
                <w:sz w:val="20"/>
                <w:szCs w:val="20"/>
                <w:vertAlign w:val="subscript"/>
              </w:rPr>
              <w:t>V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,d</w:t>
            </w:r>
            <w:r w:rsidRPr="001C3D2D">
              <w:rPr>
                <w:rFonts w:ascii="Times New Roman" w:hAnsi="Times New Roman"/>
                <w:sz w:val="20"/>
                <w:szCs w:val="20"/>
                <w:vertAlign w:val="subscript"/>
              </w:rPr>
              <w:t>H</w:t>
            </w:r>
            <w:proofErr w:type="spellEnd"/>
            <w:proofErr w:type="gramEnd"/>
            <w:r w:rsidRPr="003A1C28">
              <w:rPr>
                <w:rFonts w:ascii="Times New Roman" w:hAnsi="Times New Roman"/>
                <w:sz w:val="20"/>
                <w:szCs w:val="20"/>
              </w:rPr>
              <w:t>) = (0.5, 0.5)λ</w:t>
            </w:r>
          </w:p>
          <w:p w14:paraId="7C63C859" w14:textId="29875B6A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 xml:space="preserve">Notes: </w:t>
            </w:r>
            <w:r w:rsidRPr="003A1C28">
              <w:rPr>
                <w:rFonts w:ascii="Times New Roman" w:hAnsi="Times New Roman"/>
                <w:szCs w:val="20"/>
              </w:rPr>
              <w:t xml:space="preserve">Boresight direction is perpendicular to the ceiling. </w:t>
            </w:r>
          </w:p>
        </w:tc>
      </w:tr>
      <w:tr w:rsidR="00854DA5" w:rsidRPr="004B0119" w14:paraId="32C94DC1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667FC1A8" w14:textId="25107C37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UE Configuration</w:t>
            </w:r>
          </w:p>
        </w:tc>
        <w:tc>
          <w:tcPr>
            <w:tcW w:w="5937" w:type="dxa"/>
            <w:vAlign w:val="center"/>
          </w:tcPr>
          <w:p w14:paraId="2A7241DD" w14:textId="77777777" w:rsidR="00854DA5" w:rsidRDefault="00854DA5" w:rsidP="00854DA5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(M, N, P, Mg, Ng) = (2, 4, 2, 1, 2); (</w:t>
            </w:r>
            <w:proofErr w:type="spellStart"/>
            <w:proofErr w:type="gramStart"/>
            <w:r w:rsidRPr="003A1C28">
              <w:rPr>
                <w:rFonts w:ascii="Times New Roman" w:hAnsi="Times New Roman"/>
                <w:sz w:val="20"/>
                <w:szCs w:val="20"/>
              </w:rPr>
              <w:t>d</w:t>
            </w:r>
            <w:r w:rsidRPr="001C3D2D">
              <w:rPr>
                <w:rFonts w:ascii="Times New Roman" w:hAnsi="Times New Roman"/>
                <w:sz w:val="20"/>
                <w:szCs w:val="20"/>
                <w:vertAlign w:val="subscript"/>
              </w:rPr>
              <w:t>V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,d</w:t>
            </w:r>
            <w:r w:rsidRPr="001C3D2D">
              <w:rPr>
                <w:rFonts w:ascii="Times New Roman" w:hAnsi="Times New Roman"/>
                <w:sz w:val="20"/>
                <w:szCs w:val="20"/>
                <w:vertAlign w:val="subscript"/>
              </w:rPr>
              <w:t>H</w:t>
            </w:r>
            <w:proofErr w:type="spellEnd"/>
            <w:proofErr w:type="gramEnd"/>
            <w:r w:rsidRPr="003A1C28">
              <w:rPr>
                <w:rFonts w:ascii="Times New Roman" w:hAnsi="Times New Roman"/>
                <w:sz w:val="20"/>
                <w:szCs w:val="20"/>
              </w:rPr>
              <w:t xml:space="preserve">) = (0.5, 0.5)λ. </w:t>
            </w:r>
          </w:p>
          <w:p w14:paraId="5A785B15" w14:textId="27921667" w:rsidR="00854DA5" w:rsidRPr="003A1C28" w:rsidRDefault="00854DA5" w:rsidP="00854DA5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3A1C28">
              <w:rPr>
                <w:rFonts w:ascii="Times New Roman" w:hAnsi="Times New Roman"/>
                <w:sz w:val="20"/>
                <w:szCs w:val="20"/>
              </w:rPr>
              <w:t>d</w:t>
            </w:r>
            <w:r w:rsidRPr="001C3D2D">
              <w:rPr>
                <w:rFonts w:ascii="Times New Roman" w:hAnsi="Times New Roman"/>
                <w:sz w:val="20"/>
                <w:szCs w:val="20"/>
                <w:vertAlign w:val="subscript"/>
              </w:rPr>
              <w:t>g,V</w:t>
            </w:r>
            <w:proofErr w:type="gramEnd"/>
            <w:r w:rsidRPr="003A1C28">
              <w:rPr>
                <w:rFonts w:ascii="Times New Roman" w:hAnsi="Times New Roman"/>
                <w:sz w:val="20"/>
                <w:szCs w:val="20"/>
              </w:rPr>
              <w:t>,d</w:t>
            </w:r>
            <w:r w:rsidRPr="001C3D2D">
              <w:rPr>
                <w:rFonts w:ascii="Times New Roman" w:hAnsi="Times New Roman"/>
                <w:sz w:val="20"/>
                <w:szCs w:val="20"/>
                <w:vertAlign w:val="subscript"/>
              </w:rPr>
              <w:t>g,H</w:t>
            </w:r>
            <w:proofErr w:type="spellEnd"/>
            <w:r w:rsidRPr="003A1C28">
              <w:rPr>
                <w:rFonts w:ascii="Times New Roman" w:hAnsi="Times New Roman"/>
                <w:sz w:val="20"/>
                <w:szCs w:val="20"/>
              </w:rPr>
              <w:t xml:space="preserve">) = (0, 0)λ. </w:t>
            </w:r>
            <w:proofErr w:type="spellStart"/>
            <w:r w:rsidRPr="003A1C28">
              <w:rPr>
                <w:rFonts w:ascii="Times New Roman" w:hAnsi="Times New Roman"/>
                <w:sz w:val="20"/>
                <w:szCs w:val="20"/>
              </w:rPr>
              <w:t>Θmg,ng</w:t>
            </w:r>
            <w:proofErr w:type="spellEnd"/>
            <w:r w:rsidRPr="003A1C28">
              <w:rPr>
                <w:rFonts w:ascii="Times New Roman" w:hAnsi="Times New Roman"/>
                <w:sz w:val="20"/>
                <w:szCs w:val="20"/>
              </w:rPr>
              <w:t>=90; Ω</w:t>
            </w:r>
            <w:r w:rsidRPr="001C3D2D">
              <w:rPr>
                <w:rFonts w:ascii="Times New Roman" w:hAnsi="Times New Roman"/>
                <w:sz w:val="20"/>
                <w:szCs w:val="20"/>
                <w:vertAlign w:val="subscript"/>
              </w:rPr>
              <w:t>0,1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=Ω</w:t>
            </w:r>
            <w:r w:rsidRPr="001C3D2D">
              <w:rPr>
                <w:rFonts w:ascii="Times New Roman" w:hAnsi="Times New Roman"/>
                <w:sz w:val="20"/>
                <w:szCs w:val="20"/>
                <w:vertAlign w:val="subscript"/>
              </w:rPr>
              <w:t>0,0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+180;</w:t>
            </w:r>
          </w:p>
          <w:p w14:paraId="63D30DE7" w14:textId="564B28D7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</w:rPr>
            </w:pPr>
            <w:r w:rsidRPr="003A1C28">
              <w:rPr>
                <w:rFonts w:ascii="Times New Roman" w:hAnsi="Times New Roman"/>
                <w:szCs w:val="20"/>
              </w:rPr>
              <w:t>Notes: the polarization angles are 0 and 90</w:t>
            </w:r>
          </w:p>
        </w:tc>
      </w:tr>
      <w:tr w:rsidR="00854DA5" w:rsidRPr="004B0119" w14:paraId="4675FDDC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6FB8C219" w14:textId="44CB1A9B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UE array orientation</w:t>
            </w:r>
          </w:p>
        </w:tc>
        <w:tc>
          <w:tcPr>
            <w:tcW w:w="5937" w:type="dxa"/>
            <w:vAlign w:val="center"/>
          </w:tcPr>
          <w:p w14:paraId="1DFB22E2" w14:textId="2FB031A2" w:rsidR="00854DA5" w:rsidRPr="004B0119" w:rsidRDefault="001C3D2D" w:rsidP="001C3D2D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7E3A5B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7E3A5B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="00854DA5" w:rsidRPr="003A1C28">
              <w:rPr>
                <w:rFonts w:ascii="Times New Roman" w:hAnsi="Times New Roman"/>
                <w:szCs w:val="20"/>
              </w:rPr>
              <w:t xml:space="preserve">uniformly distributed on [0,360] degree, </w:t>
            </w:r>
            <w:r w:rsidRPr="007E3A5B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7E3A5B">
              <w:rPr>
                <w:rFonts w:ascii="Symbol" w:eastAsia="맑은 고딕" w:hAnsi="Symbol" w:cs="Arial"/>
                <w:kern w:val="24"/>
                <w:sz w:val="18"/>
                <w:szCs w:val="21"/>
              </w:rPr>
              <w:t></w:t>
            </w:r>
            <w:r w:rsidRPr="007E3A5B">
              <w:rPr>
                <w:rFonts w:eastAsia="MS Mincho"/>
                <w:kern w:val="24"/>
                <w:szCs w:val="20"/>
              </w:rPr>
              <w:t xml:space="preserve">= </w:t>
            </w:r>
            <w:r w:rsidR="00854DA5" w:rsidRPr="003A1C28">
              <w:rPr>
                <w:rFonts w:ascii="Times New Roman" w:hAnsi="Times New Roman"/>
                <w:szCs w:val="20"/>
              </w:rPr>
              <w:t xml:space="preserve">0 degree, </w:t>
            </w:r>
            <w:r w:rsidRPr="007E3A5B">
              <w:rPr>
                <w:rFonts w:eastAsia="SimSun"/>
                <w:sz w:val="15"/>
                <w:szCs w:val="20"/>
                <w:lang w:eastAsia="zh-CN"/>
              </w:rPr>
              <w:t xml:space="preserve">, </w:t>
            </w:r>
            <w:r w:rsidRPr="007E3A5B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7E3A5B">
              <w:rPr>
                <w:rFonts w:eastAsia="맑은 고딕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="00854DA5" w:rsidRPr="003A1C28">
              <w:rPr>
                <w:rFonts w:ascii="Times New Roman" w:hAnsi="Times New Roman"/>
                <w:szCs w:val="20"/>
              </w:rPr>
              <w:t>= 0 degree</w:t>
            </w:r>
          </w:p>
        </w:tc>
      </w:tr>
      <w:tr w:rsidR="00854DA5" w:rsidRPr="004B0119" w14:paraId="163EE6F8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3798BEE2" w14:textId="75C92855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 w:hint="eastAsia"/>
                <w:szCs w:val="20"/>
              </w:rPr>
              <w:t>BS</w:t>
            </w:r>
            <w:r w:rsidRPr="003A1C28">
              <w:rPr>
                <w:rFonts w:ascii="Times New Roman" w:hAnsi="Times New Roman"/>
                <w:szCs w:val="20"/>
              </w:rPr>
              <w:t xml:space="preserve"> antenna pattern</w:t>
            </w:r>
          </w:p>
        </w:tc>
        <w:tc>
          <w:tcPr>
            <w:tcW w:w="5937" w:type="dxa"/>
            <w:vAlign w:val="center"/>
          </w:tcPr>
          <w:p w14:paraId="79DFB565" w14:textId="16E816BB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See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3A1C28">
              <w:rPr>
                <w:rFonts w:ascii="Times New Roman" w:hAnsi="Times New Roman"/>
                <w:szCs w:val="20"/>
              </w:rPr>
              <w:t xml:space="preserve">single sector pattern </w:t>
            </w:r>
            <w:bookmarkStart w:id="3" w:name="OLE_LINK3"/>
            <w:bookmarkStart w:id="4" w:name="OLE_LINK4"/>
            <w:r w:rsidRPr="003A1C28">
              <w:rPr>
                <w:rFonts w:ascii="Times New Roman" w:hAnsi="Times New Roman" w:hint="eastAsia"/>
                <w:szCs w:val="20"/>
              </w:rPr>
              <w:t>w</w:t>
            </w:r>
            <w:r w:rsidRPr="003A1C28">
              <w:rPr>
                <w:rFonts w:ascii="Times New Roman" w:hAnsi="Times New Roman"/>
                <w:szCs w:val="20"/>
              </w:rPr>
              <w:t>all-mount</w:t>
            </w:r>
            <w:r w:rsidRPr="003A1C28">
              <w:rPr>
                <w:rFonts w:ascii="Times New Roman" w:hAnsi="Times New Roman" w:hint="eastAsia"/>
                <w:szCs w:val="20"/>
              </w:rPr>
              <w:t xml:space="preserve"> pattern in </w:t>
            </w:r>
            <w:bookmarkEnd w:id="3"/>
            <w:bookmarkEnd w:id="4"/>
            <w:r w:rsidRPr="003A1C28">
              <w:rPr>
                <w:rFonts w:ascii="Times New Roman" w:hAnsi="Times New Roman"/>
                <w:szCs w:val="20"/>
              </w:rPr>
              <w:t>Table A.2</w:t>
            </w:r>
            <w:r w:rsidRPr="003A1C28">
              <w:rPr>
                <w:rFonts w:ascii="Times New Roman" w:hAnsi="Times New Roman" w:hint="eastAsia"/>
                <w:szCs w:val="20"/>
              </w:rPr>
              <w:t>.1</w:t>
            </w:r>
            <w:r w:rsidRPr="003A1C28">
              <w:rPr>
                <w:rFonts w:ascii="Times New Roman" w:hAnsi="Times New Roman"/>
                <w:szCs w:val="20"/>
              </w:rPr>
              <w:t>-</w:t>
            </w:r>
            <w:r w:rsidRPr="003A1C28">
              <w:rPr>
                <w:rFonts w:ascii="Times New Roman" w:hAnsi="Times New Roman" w:hint="eastAsia"/>
                <w:szCs w:val="20"/>
              </w:rPr>
              <w:t>7 in TR 38.802</w:t>
            </w:r>
          </w:p>
        </w:tc>
      </w:tr>
      <w:tr w:rsidR="00854DA5" w:rsidRPr="004B0119" w14:paraId="006A6F64" w14:textId="77777777" w:rsidTr="00854DA5">
        <w:trPr>
          <w:trHeight w:val="70"/>
          <w:jc w:val="center"/>
        </w:trPr>
        <w:tc>
          <w:tcPr>
            <w:tcW w:w="2585" w:type="dxa"/>
            <w:vAlign w:val="center"/>
          </w:tcPr>
          <w:p w14:paraId="062F7491" w14:textId="46028438" w:rsidR="00854DA5" w:rsidRPr="004B0119" w:rsidRDefault="00854DA5" w:rsidP="00854DA5">
            <w:pPr>
              <w:wordWrap/>
              <w:spacing w:after="60" w:line="276" w:lineRule="auto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>UE antenna pattern</w:t>
            </w:r>
          </w:p>
        </w:tc>
        <w:tc>
          <w:tcPr>
            <w:tcW w:w="5937" w:type="dxa"/>
            <w:vAlign w:val="center"/>
          </w:tcPr>
          <w:p w14:paraId="65978231" w14:textId="660E8208" w:rsidR="00854DA5" w:rsidRPr="004B0119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3A1C28">
              <w:rPr>
                <w:rFonts w:ascii="Times New Roman" w:hAnsi="Times New Roman"/>
                <w:szCs w:val="20"/>
              </w:rPr>
              <w:t xml:space="preserve">See </w:t>
            </w:r>
            <w:r w:rsidRPr="003A1C28">
              <w:rPr>
                <w:rFonts w:ascii="Times New Roman" w:hAnsi="Times New Roman" w:hint="eastAsia"/>
                <w:szCs w:val="20"/>
              </w:rPr>
              <w:t>Table A.2.1-8 in TR 38.802</w:t>
            </w:r>
          </w:p>
        </w:tc>
      </w:tr>
    </w:tbl>
    <w:p w14:paraId="6A22C21C" w14:textId="45E8B578" w:rsidR="004B0119" w:rsidRDefault="004B0119" w:rsidP="004B0119">
      <w:pPr>
        <w:wordWrap/>
        <w:spacing w:after="60"/>
        <w:jc w:val="left"/>
        <w:rPr>
          <w:rFonts w:ascii="Times" w:eastAsia="맑은 고딕" w:hAnsi="Times" w:cs="Times"/>
        </w:rPr>
      </w:pPr>
    </w:p>
    <w:p w14:paraId="25990621" w14:textId="77777777" w:rsidR="00854DA5" w:rsidRPr="00B11039" w:rsidRDefault="00854DA5" w:rsidP="004B0119">
      <w:pPr>
        <w:wordWrap/>
        <w:spacing w:after="60"/>
        <w:jc w:val="left"/>
        <w:rPr>
          <w:rFonts w:ascii="Times" w:eastAsia="맑은 고딕" w:hAnsi="Times" w:cs="Times"/>
        </w:rPr>
      </w:pPr>
    </w:p>
    <w:p w14:paraId="25614511" w14:textId="0D518292" w:rsidR="00D0375A" w:rsidRPr="00D0375A" w:rsidRDefault="00D0375A" w:rsidP="001C3D2D">
      <w:pPr>
        <w:wordWrap/>
        <w:spacing w:after="60"/>
        <w:ind w:firstLineChars="200" w:firstLine="400"/>
        <w:jc w:val="left"/>
        <w:rPr>
          <w:rFonts w:ascii="Times" w:eastAsia="맑은 고딕" w:hAnsi="Times" w:cs="Times"/>
          <w:b/>
        </w:rPr>
      </w:pPr>
      <w:r w:rsidRPr="00D0375A">
        <w:rPr>
          <w:rFonts w:ascii="Times" w:eastAsia="맑은 고딕" w:hAnsi="Times" w:cs="Times" w:hint="eastAsia"/>
          <w:b/>
        </w:rPr>
        <w:t xml:space="preserve">Table </w:t>
      </w:r>
      <w:r>
        <w:rPr>
          <w:rFonts w:ascii="Times" w:eastAsia="맑은 고딕" w:hAnsi="Times" w:cs="Times"/>
          <w:b/>
        </w:rPr>
        <w:t>B</w:t>
      </w:r>
      <w:r w:rsidRPr="00D0375A">
        <w:rPr>
          <w:rFonts w:ascii="Times" w:eastAsia="맑은 고딕" w:hAnsi="Times" w:cs="Times" w:hint="eastAsia"/>
          <w:b/>
        </w:rPr>
        <w:t xml:space="preserve">: Evaluation Assumptions </w:t>
      </w:r>
      <w:r w:rsidRPr="00D0375A">
        <w:rPr>
          <w:rFonts w:ascii="Times" w:eastAsia="맑은 고딕" w:hAnsi="Times" w:cs="Times"/>
          <w:b/>
        </w:rPr>
        <w:t>for</w:t>
      </w:r>
      <w:r w:rsidR="001C3D2D">
        <w:rPr>
          <w:rFonts w:ascii="Times" w:eastAsia="맑은 고딕" w:hAnsi="Times" w:cs="Times"/>
          <w:b/>
        </w:rPr>
        <w:t xml:space="preserve"> Phase 2 </w:t>
      </w:r>
      <w:r w:rsidRPr="00D0375A">
        <w:rPr>
          <w:rFonts w:ascii="Times" w:eastAsia="맑은 고딕" w:hAnsi="Times" w:cs="Times"/>
          <w:b/>
        </w:rPr>
        <w:t>Dense</w:t>
      </w:r>
      <w:r w:rsidR="001C3D2D">
        <w:rPr>
          <w:rFonts w:ascii="Times" w:eastAsia="맑은 고딕" w:hAnsi="Times" w:cs="Times"/>
          <w:b/>
        </w:rPr>
        <w:t>-</w:t>
      </w:r>
      <w:r w:rsidRPr="00D0375A">
        <w:rPr>
          <w:rFonts w:ascii="Times" w:eastAsia="맑은 고딕" w:hAnsi="Times" w:cs="Times"/>
          <w:b/>
        </w:rPr>
        <w:t>Urban</w:t>
      </w:r>
      <w:r w:rsidR="001C3D2D">
        <w:rPr>
          <w:rFonts w:ascii="Times" w:eastAsia="맑은 고딕" w:hAnsi="Times" w:cs="Times"/>
          <w:b/>
        </w:rPr>
        <w:t xml:space="preserve"> (Macro-layer)</w:t>
      </w:r>
      <w:r w:rsidRPr="00D0375A">
        <w:rPr>
          <w:rFonts w:ascii="Times" w:eastAsia="맑은 고딕" w:hAnsi="Times" w:cs="Times"/>
          <w:b/>
        </w:rPr>
        <w:t xml:space="preserve"> </w:t>
      </w:r>
      <w:r w:rsidR="001C3D2D">
        <w:rPr>
          <w:rFonts w:ascii="Times" w:eastAsia="맑은 고딕" w:hAnsi="Times" w:cs="Times"/>
          <w:b/>
        </w:rPr>
        <w:t>System-level Calibration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854DA5" w:rsidRPr="00D0375A" w14:paraId="587A2083" w14:textId="77777777" w:rsidTr="00D0375A">
        <w:trPr>
          <w:jc w:val="center"/>
        </w:trPr>
        <w:tc>
          <w:tcPr>
            <w:tcW w:w="2585" w:type="dxa"/>
            <w:shd w:val="clear" w:color="auto" w:fill="D9D9D9" w:themeFill="background1" w:themeFillShade="D9"/>
            <w:vAlign w:val="center"/>
          </w:tcPr>
          <w:p w14:paraId="1FA353BA" w14:textId="0A46D3FF" w:rsidR="00854DA5" w:rsidRPr="00854DA5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b/>
                <w:lang w:val="en-GB"/>
              </w:rPr>
            </w:pPr>
            <w:r w:rsidRPr="00854DA5">
              <w:rPr>
                <w:rFonts w:ascii="Times New Roman" w:hAnsi="Times New Roman"/>
                <w:b/>
                <w:szCs w:val="20"/>
              </w:rPr>
              <w:t>Attributes</w:t>
            </w:r>
          </w:p>
        </w:tc>
        <w:tc>
          <w:tcPr>
            <w:tcW w:w="5937" w:type="dxa"/>
            <w:shd w:val="clear" w:color="auto" w:fill="D9D9D9" w:themeFill="background1" w:themeFillShade="D9"/>
            <w:vAlign w:val="center"/>
          </w:tcPr>
          <w:p w14:paraId="57CFC309" w14:textId="517890AF" w:rsidR="00854DA5" w:rsidRPr="00854DA5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b/>
                <w:lang w:val="en-GB"/>
              </w:rPr>
            </w:pPr>
            <w:r w:rsidRPr="00854DA5">
              <w:rPr>
                <w:rFonts w:ascii="Times New Roman" w:hAnsi="Times New Roman"/>
                <w:b/>
                <w:szCs w:val="20"/>
              </w:rPr>
              <w:t>Values or assumptions</w:t>
            </w:r>
          </w:p>
        </w:tc>
      </w:tr>
      <w:tr w:rsidR="00854DA5" w:rsidRPr="00D0375A" w14:paraId="67AAFAC6" w14:textId="77777777" w:rsidTr="00B8150D">
        <w:trPr>
          <w:trHeight w:val="129"/>
          <w:jc w:val="center"/>
        </w:trPr>
        <w:tc>
          <w:tcPr>
            <w:tcW w:w="2585" w:type="dxa"/>
            <w:vAlign w:val="center"/>
          </w:tcPr>
          <w:p w14:paraId="603E1F2C" w14:textId="2FF70139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Carrier Frequency</w:t>
            </w:r>
          </w:p>
        </w:tc>
        <w:tc>
          <w:tcPr>
            <w:tcW w:w="5937" w:type="dxa"/>
            <w:vAlign w:val="center"/>
          </w:tcPr>
          <w:p w14:paraId="4A3ED62B" w14:textId="60CB1C48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4</w:t>
            </w:r>
            <w:r w:rsidRPr="008222EF">
              <w:rPr>
                <w:rFonts w:ascii="Times New Roman" w:hAnsi="Times New Roman"/>
                <w:szCs w:val="20"/>
              </w:rPr>
              <w:t xml:space="preserve"> GHz</w:t>
            </w:r>
          </w:p>
        </w:tc>
      </w:tr>
      <w:tr w:rsidR="00854DA5" w:rsidRPr="00D0375A" w14:paraId="49BD332A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25635EE4" w14:textId="4F5EF5EF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Mode</w:t>
            </w:r>
          </w:p>
        </w:tc>
        <w:tc>
          <w:tcPr>
            <w:tcW w:w="5937" w:type="dxa"/>
            <w:vAlign w:val="center"/>
          </w:tcPr>
          <w:p w14:paraId="703C05F3" w14:textId="6C2EEE0C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DL only</w:t>
            </w:r>
          </w:p>
        </w:tc>
      </w:tr>
      <w:tr w:rsidR="00854DA5" w:rsidRPr="00D0375A" w14:paraId="79A1B6A4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7A609DB5" w14:textId="4A53A051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Bandwidth</w:t>
            </w:r>
          </w:p>
        </w:tc>
        <w:tc>
          <w:tcPr>
            <w:tcW w:w="5937" w:type="dxa"/>
            <w:vAlign w:val="center"/>
          </w:tcPr>
          <w:p w14:paraId="678F2595" w14:textId="23B7D1E6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20MHz</w:t>
            </w:r>
          </w:p>
        </w:tc>
      </w:tr>
      <w:tr w:rsidR="00854DA5" w:rsidRPr="00D0375A" w14:paraId="3327D643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4BE8B8E6" w14:textId="2FF2A5E0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lastRenderedPageBreak/>
              <w:t>S</w:t>
            </w:r>
            <w:r w:rsidRPr="008222EF">
              <w:rPr>
                <w:rFonts w:ascii="Times New Roman" w:hAnsi="Times New Roman"/>
                <w:szCs w:val="20"/>
              </w:rPr>
              <w:t xml:space="preserve">ubcarrier </w:t>
            </w:r>
            <w:r w:rsidRPr="008222EF">
              <w:rPr>
                <w:rFonts w:ascii="Times New Roman" w:hAnsi="Times New Roman" w:hint="eastAsia"/>
                <w:szCs w:val="20"/>
              </w:rPr>
              <w:t>S</w:t>
            </w:r>
            <w:r w:rsidRPr="008222EF">
              <w:rPr>
                <w:rFonts w:ascii="Times New Roman" w:hAnsi="Times New Roman"/>
                <w:szCs w:val="20"/>
              </w:rPr>
              <w:t>pacing</w:t>
            </w:r>
          </w:p>
        </w:tc>
        <w:tc>
          <w:tcPr>
            <w:tcW w:w="5937" w:type="dxa"/>
            <w:vAlign w:val="center"/>
          </w:tcPr>
          <w:p w14:paraId="3A0A2B31" w14:textId="40907987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15kHz</w:t>
            </w:r>
          </w:p>
        </w:tc>
      </w:tr>
      <w:tr w:rsidR="00854DA5" w:rsidRPr="00D0375A" w14:paraId="0F7BEE04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1A538B8E" w14:textId="7FCCA1D5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121D7771" w14:textId="2DEF6413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3D-UM</w:t>
            </w:r>
            <w:r w:rsidRPr="008222EF">
              <w:rPr>
                <w:rFonts w:ascii="Times New Roman" w:hAnsi="Times New Roman" w:hint="eastAsia"/>
                <w:szCs w:val="20"/>
              </w:rPr>
              <w:t>a</w:t>
            </w:r>
            <w:r w:rsidRPr="008222EF">
              <w:rPr>
                <w:rFonts w:ascii="Times New Roman" w:hAnsi="Times New Roman"/>
                <w:szCs w:val="20"/>
              </w:rPr>
              <w:t xml:space="preserve"> in TR36.873</w:t>
            </w:r>
          </w:p>
        </w:tc>
      </w:tr>
      <w:tr w:rsidR="00854DA5" w:rsidRPr="00D0375A" w14:paraId="2883F3D9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2066B944" w14:textId="2D5D60D8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O2I penetration loss</w:t>
            </w:r>
          </w:p>
        </w:tc>
        <w:tc>
          <w:tcPr>
            <w:tcW w:w="5937" w:type="dxa"/>
            <w:vAlign w:val="center"/>
          </w:tcPr>
          <w:p w14:paraId="1FDE26D1" w14:textId="5D9F1089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Follow TR 36.873</w:t>
            </w:r>
          </w:p>
        </w:tc>
      </w:tr>
      <w:tr w:rsidR="00854DA5" w:rsidRPr="00D0375A" w14:paraId="43E17C69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692E9017" w14:textId="4DC523AB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TXRU mapping to antenna elements</w:t>
            </w:r>
          </w:p>
        </w:tc>
        <w:tc>
          <w:tcPr>
            <w:tcW w:w="5937" w:type="dxa"/>
            <w:vAlign w:val="center"/>
          </w:tcPr>
          <w:p w14:paraId="3A5AAE67" w14:textId="65C11F09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O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ne </w:t>
            </w:r>
            <w:r w:rsidRPr="008222EF">
              <w:rPr>
                <w:rFonts w:ascii="Times New Roman" w:hAnsi="Times New Roman"/>
                <w:szCs w:val="20"/>
              </w:rPr>
              <w:t>TXRU per vertical dimension per polarization</w:t>
            </w:r>
          </w:p>
        </w:tc>
      </w:tr>
      <w:tr w:rsidR="00854DA5" w:rsidRPr="00D0375A" w14:paraId="0300C9B6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3C6E9D90" w14:textId="29FE6068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TXRU mapping weights</w:t>
            </w:r>
          </w:p>
        </w:tc>
        <w:tc>
          <w:tcPr>
            <w:tcW w:w="5937" w:type="dxa"/>
            <w:vAlign w:val="center"/>
          </w:tcPr>
          <w:p w14:paraId="5312602F" w14:textId="106FF0C0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TXRU virtualization only in the vertical dimension (i.e. 1D virtualization) using DFT</w:t>
            </w:r>
            <w:r w:rsidRPr="008222EF">
              <w:rPr>
                <w:rFonts w:ascii="Times New Roman" w:hAnsi="Times New Roman" w:hint="eastAsia"/>
                <w:szCs w:val="20"/>
              </w:rPr>
              <w:t>, i.e., 1D sub-array</w:t>
            </w:r>
            <w:r w:rsidRPr="008222EF">
              <w:rPr>
                <w:rFonts w:ascii="Times New Roman" w:hAnsi="Times New Roman"/>
                <w:szCs w:val="20"/>
              </w:rPr>
              <w:t xml:space="preserve"> partition model defined in TR36.897</w:t>
            </w:r>
          </w:p>
        </w:tc>
      </w:tr>
      <w:tr w:rsidR="00854DA5" w:rsidRPr="00D0375A" w14:paraId="111787A7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50470E67" w14:textId="3E3E1B96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Criteria for s</w:t>
            </w:r>
            <w:r w:rsidRPr="008222EF">
              <w:rPr>
                <w:rFonts w:ascii="Times New Roman" w:hAnsi="Times New Roman"/>
                <w:szCs w:val="20"/>
              </w:rPr>
              <w:t>election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 for serving TRP</w:t>
            </w:r>
          </w:p>
        </w:tc>
        <w:tc>
          <w:tcPr>
            <w:tcW w:w="5937" w:type="dxa"/>
            <w:vAlign w:val="center"/>
          </w:tcPr>
          <w:p w14:paraId="16FA0827" w14:textId="12784CCC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M</w:t>
            </w:r>
            <w:r w:rsidRPr="008222EF">
              <w:rPr>
                <w:rFonts w:ascii="Times New Roman" w:hAnsi="Times New Roman"/>
                <w:szCs w:val="20"/>
              </w:rPr>
              <w:t>aximizing RSRP with best analog beam pair, where the digital beamforming is not considered</w:t>
            </w:r>
            <w:r w:rsidRPr="008222EF">
              <w:rPr>
                <w:rFonts w:ascii="Times New Roman" w:hAnsi="Times New Roman" w:hint="eastAsia"/>
                <w:szCs w:val="20"/>
              </w:rPr>
              <w:t>. The selection is done per drop, i.e., only at the beginning of drop and kept unchanged.</w:t>
            </w:r>
          </w:p>
        </w:tc>
      </w:tr>
      <w:tr w:rsidR="00854DA5" w:rsidRPr="00D0375A" w14:paraId="7B920BF5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4EBBD015" w14:textId="6AB488A5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Criteria for beam selection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 for serving TRP</w:t>
            </w:r>
          </w:p>
        </w:tc>
        <w:tc>
          <w:tcPr>
            <w:tcW w:w="5937" w:type="dxa"/>
            <w:vAlign w:val="center"/>
          </w:tcPr>
          <w:p w14:paraId="162A9B3C" w14:textId="65B3851D" w:rsidR="00854DA5" w:rsidRPr="00D0375A" w:rsidRDefault="00854DA5" w:rsidP="001C3D2D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 xml:space="preserve">Select 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the best </w:t>
            </w:r>
            <w:r w:rsidRPr="008222EF">
              <w:rPr>
                <w:rFonts w:ascii="Times New Roman" w:hAnsi="Times New Roman"/>
                <w:szCs w:val="20"/>
              </w:rPr>
              <w:t xml:space="preserve">beam 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pair </w:t>
            </w:r>
            <w:r w:rsidRPr="008222EF">
              <w:rPr>
                <w:rFonts w:ascii="Times New Roman" w:hAnsi="Times New Roman"/>
                <w:szCs w:val="20"/>
              </w:rPr>
              <w:t>among the limited set of DFT beams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, </w:t>
            </w:r>
            <w:r w:rsidRPr="008222EF">
              <w:rPr>
                <w:rFonts w:ascii="Times New Roman" w:hAnsi="Times New Roman"/>
                <w:szCs w:val="20"/>
              </w:rPr>
              <w:t>based on the criteria of maximizing receive power after beamforming.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 The selection is done per drop, i.e., only at the beginning of drop and kept unchanged.</w:t>
            </w:r>
          </w:p>
        </w:tc>
      </w:tr>
      <w:tr w:rsidR="00854DA5" w:rsidRPr="00D0375A" w14:paraId="54768C57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2CE1BAEE" w14:textId="5692007F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Criteria for Beam Selection for interfering TRP</w:t>
            </w:r>
          </w:p>
        </w:tc>
        <w:tc>
          <w:tcPr>
            <w:tcW w:w="5937" w:type="dxa"/>
            <w:vAlign w:val="center"/>
          </w:tcPr>
          <w:p w14:paraId="6ACCF8ED" w14:textId="60D758C8" w:rsidR="00854DA5" w:rsidRPr="00854DA5" w:rsidRDefault="00854DA5" w:rsidP="00854DA5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Considering the r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eal traffic in adjacent cells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,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the actual beam or SVD </w:t>
            </w:r>
            <w:proofErr w:type="spellStart"/>
            <w:r w:rsidRPr="008222EF">
              <w:rPr>
                <w:rFonts w:ascii="Times New Roman" w:hAnsi="Times New Roman"/>
                <w:sz w:val="20"/>
                <w:szCs w:val="20"/>
              </w:rPr>
              <w:t>precoder</w:t>
            </w:r>
            <w:proofErr w:type="spellEnd"/>
            <w:r w:rsidRPr="008222EF">
              <w:rPr>
                <w:rFonts w:ascii="Times New Roman" w:hAnsi="Times New Roman"/>
                <w:sz w:val="20"/>
                <w:szCs w:val="20"/>
              </w:rPr>
              <w:t xml:space="preserve"> that is used by the non-serving TRPs in its data transmission is used as interfering beams.</w:t>
            </w:r>
          </w:p>
        </w:tc>
      </w:tr>
      <w:tr w:rsidR="00854DA5" w:rsidRPr="00D0375A" w14:paraId="341F89B2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62F2C357" w14:textId="31055D4D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Constraints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 for the range of selective beams per TRP sector</w:t>
            </w:r>
          </w:p>
        </w:tc>
        <w:tc>
          <w:tcPr>
            <w:tcW w:w="5937" w:type="dxa"/>
            <w:vAlign w:val="center"/>
          </w:tcPr>
          <w:p w14:paraId="163CC35D" w14:textId="66936500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[-60, 60] in azimuth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 domain</w:t>
            </w:r>
            <w:r w:rsidRPr="008222EF">
              <w:rPr>
                <w:rFonts w:ascii="Times New Roman" w:hAnsi="Times New Roman"/>
                <w:szCs w:val="20"/>
              </w:rPr>
              <w:t xml:space="preserve"> and [100, 160] in zenith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 domain</w:t>
            </w:r>
          </w:p>
        </w:tc>
      </w:tr>
      <w:tr w:rsidR="00854DA5" w:rsidRPr="00D0375A" w14:paraId="02F080AF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38F2535F" w14:textId="11BD1937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Scheduling algorithm</w:t>
            </w:r>
          </w:p>
        </w:tc>
        <w:tc>
          <w:tcPr>
            <w:tcW w:w="5937" w:type="dxa"/>
            <w:vAlign w:val="center"/>
          </w:tcPr>
          <w:p w14:paraId="437537F5" w14:textId="3D596915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Round robin</w:t>
            </w:r>
          </w:p>
        </w:tc>
      </w:tr>
      <w:tr w:rsidR="00854DA5" w:rsidRPr="00D0375A" w14:paraId="49BE1F9C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5F856269" w14:textId="53029277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Traffic Model</w:t>
            </w:r>
          </w:p>
        </w:tc>
        <w:tc>
          <w:tcPr>
            <w:tcW w:w="5937" w:type="dxa"/>
            <w:vAlign w:val="center"/>
          </w:tcPr>
          <w:p w14:paraId="1B1D2FC4" w14:textId="059306FB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Full buffer</w:t>
            </w:r>
          </w:p>
        </w:tc>
      </w:tr>
      <w:tr w:rsidR="00854DA5" w:rsidRPr="00D0375A" w14:paraId="7F988792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1DCF805C" w14:textId="5942158A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BS</w:t>
            </w:r>
            <w:r w:rsidRPr="008222EF">
              <w:rPr>
                <w:rFonts w:ascii="Times New Roman" w:hAnsi="Times New Roman"/>
                <w:szCs w:val="20"/>
              </w:rPr>
              <w:t xml:space="preserve"> antenna 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element </w:t>
            </w:r>
            <w:r w:rsidRPr="008222EF">
              <w:rPr>
                <w:rFonts w:ascii="Times New Roman" w:hAnsi="Times New Roman"/>
                <w:szCs w:val="20"/>
              </w:rPr>
              <w:t>radiation pattern</w:t>
            </w:r>
          </w:p>
        </w:tc>
        <w:tc>
          <w:tcPr>
            <w:tcW w:w="5937" w:type="dxa"/>
            <w:vAlign w:val="center"/>
          </w:tcPr>
          <w:p w14:paraId="3C7C1759" w14:textId="7DC73C58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According to TR36.873</w:t>
            </w:r>
          </w:p>
        </w:tc>
      </w:tr>
      <w:tr w:rsidR="00854DA5" w:rsidRPr="00D0375A" w14:paraId="3B1D31A3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1995EEDE" w14:textId="73377851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UE</w:t>
            </w:r>
            <w:r w:rsidRPr="008222EF">
              <w:rPr>
                <w:rFonts w:ascii="Times New Roman" w:hAnsi="Times New Roman"/>
                <w:szCs w:val="20"/>
              </w:rPr>
              <w:t xml:space="preserve"> antenna 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element </w:t>
            </w:r>
            <w:r w:rsidRPr="008222EF">
              <w:rPr>
                <w:rFonts w:ascii="Times New Roman" w:hAnsi="Times New Roman"/>
                <w:szCs w:val="20"/>
              </w:rPr>
              <w:t>radiation pattern</w:t>
            </w:r>
          </w:p>
        </w:tc>
        <w:tc>
          <w:tcPr>
            <w:tcW w:w="5937" w:type="dxa"/>
            <w:vAlign w:val="center"/>
          </w:tcPr>
          <w:p w14:paraId="65C113B0" w14:textId="1CB2AE72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Omnidirectional</w:t>
            </w:r>
          </w:p>
        </w:tc>
      </w:tr>
      <w:tr w:rsidR="00854DA5" w:rsidRPr="00D0375A" w14:paraId="13096C31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6A0606DD" w14:textId="2A482AC3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ISD</w:t>
            </w:r>
          </w:p>
        </w:tc>
        <w:tc>
          <w:tcPr>
            <w:tcW w:w="5937" w:type="dxa"/>
            <w:vAlign w:val="center"/>
          </w:tcPr>
          <w:p w14:paraId="7D71D51B" w14:textId="05FD5D73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7E3A5B">
              <w:rPr>
                <w:rFonts w:ascii="Times New Roman" w:hAnsi="Times New Roman" w:hint="eastAsia"/>
                <w:szCs w:val="20"/>
              </w:rPr>
              <w:t>200m</w:t>
            </w:r>
          </w:p>
        </w:tc>
      </w:tr>
      <w:tr w:rsidR="00854DA5" w:rsidRPr="00D0375A" w14:paraId="6BB84293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6B883F2F" w14:textId="0B6C02C3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 xml:space="preserve">BS </w:t>
            </w:r>
            <w:proofErr w:type="spellStart"/>
            <w:r w:rsidRPr="008222EF">
              <w:rPr>
                <w:rFonts w:ascii="Times New Roman" w:hAnsi="Times New Roman" w:hint="eastAsia"/>
                <w:szCs w:val="20"/>
              </w:rPr>
              <w:t>Tx</w:t>
            </w:r>
            <w:proofErr w:type="spellEnd"/>
            <w:r w:rsidRPr="008222EF">
              <w:rPr>
                <w:rFonts w:ascii="Times New Roman" w:hAnsi="Times New Roman" w:hint="eastAsia"/>
                <w:szCs w:val="20"/>
              </w:rPr>
              <w:t xml:space="preserve"> power</w:t>
            </w:r>
          </w:p>
        </w:tc>
        <w:tc>
          <w:tcPr>
            <w:tcW w:w="5937" w:type="dxa"/>
            <w:vAlign w:val="center"/>
          </w:tcPr>
          <w:p w14:paraId="64ECCE6E" w14:textId="66F393F7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44dBm</w:t>
            </w:r>
          </w:p>
        </w:tc>
      </w:tr>
      <w:tr w:rsidR="00854DA5" w:rsidRPr="00D0375A" w14:paraId="739A3BFC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16DF01D5" w14:textId="3B3D6AE8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 xml:space="preserve">BS </w:t>
            </w:r>
            <w:r w:rsidRPr="008222EF">
              <w:rPr>
                <w:rFonts w:ascii="Times New Roman" w:hAnsi="Times New Roman"/>
                <w:szCs w:val="20"/>
              </w:rPr>
              <w:t>Antenna Configuration</w:t>
            </w:r>
          </w:p>
        </w:tc>
        <w:tc>
          <w:tcPr>
            <w:tcW w:w="5937" w:type="dxa"/>
            <w:vAlign w:val="center"/>
          </w:tcPr>
          <w:p w14:paraId="7CADFE0B" w14:textId="77777777" w:rsidR="00854DA5" w:rsidRPr="008222EF" w:rsidRDefault="00854DA5" w:rsidP="00854DA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8222EF">
              <w:rPr>
                <w:rFonts w:ascii="Times New Roman" w:hAnsi="Times New Roman"/>
                <w:sz w:val="20"/>
                <w:szCs w:val="20"/>
              </w:rPr>
              <w:t>M,N</w:t>
            </w:r>
            <w:proofErr w:type="gramEnd"/>
            <w:r w:rsidRPr="008222EF">
              <w:rPr>
                <w:rFonts w:ascii="Times New Roman" w:hAnsi="Times New Roman"/>
                <w:sz w:val="20"/>
                <w:szCs w:val="20"/>
              </w:rPr>
              <w:t>,P,Mg,Ng</w:t>
            </w:r>
            <w:proofErr w:type="spellEnd"/>
            <w:r w:rsidRPr="008222EF">
              <w:rPr>
                <w:rFonts w:ascii="Times New Roman" w:hAnsi="Times New Roman"/>
                <w:sz w:val="20"/>
                <w:szCs w:val="20"/>
              </w:rPr>
              <w:t>) = (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,8,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,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,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45608BF" w14:textId="39F7E83A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>(</w:t>
            </w:r>
            <w:proofErr w:type="spellStart"/>
            <w:r w:rsidRPr="008222EF">
              <w:rPr>
                <w:rFonts w:ascii="Times New Roman" w:hAnsi="Times New Roman"/>
                <w:szCs w:val="20"/>
              </w:rPr>
              <w:t>d</w:t>
            </w:r>
            <w:r w:rsidRPr="001C3D2D">
              <w:rPr>
                <w:rFonts w:ascii="Times New Roman" w:hAnsi="Times New Roman"/>
                <w:szCs w:val="20"/>
                <w:vertAlign w:val="subscript"/>
              </w:rPr>
              <w:t>H</w:t>
            </w:r>
            <w:r w:rsidRPr="008222EF">
              <w:rPr>
                <w:rFonts w:ascii="Times New Roman" w:hAnsi="Times New Roman"/>
                <w:szCs w:val="20"/>
              </w:rPr>
              <w:t>,d</w:t>
            </w:r>
            <w:r w:rsidRPr="001C3D2D">
              <w:rPr>
                <w:rFonts w:ascii="Times New Roman" w:hAnsi="Times New Roman"/>
                <w:szCs w:val="20"/>
                <w:vertAlign w:val="subscript"/>
              </w:rPr>
              <w:t>V</w:t>
            </w:r>
            <w:proofErr w:type="spellEnd"/>
            <w:r w:rsidRPr="008222EF">
              <w:rPr>
                <w:rFonts w:ascii="Times New Roman" w:hAnsi="Times New Roman"/>
                <w:szCs w:val="20"/>
              </w:rPr>
              <w:t>) = (0.5, 0.</w:t>
            </w:r>
            <w:r w:rsidRPr="008222EF">
              <w:rPr>
                <w:rFonts w:ascii="Times New Roman" w:hAnsi="Times New Roman" w:hint="eastAsia"/>
                <w:szCs w:val="20"/>
              </w:rPr>
              <w:t>8</w:t>
            </w:r>
            <w:r w:rsidRPr="008222EF">
              <w:rPr>
                <w:rFonts w:ascii="Times New Roman" w:hAnsi="Times New Roman"/>
                <w:szCs w:val="20"/>
              </w:rPr>
              <w:t>)λ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 </w:t>
            </w:r>
          </w:p>
        </w:tc>
      </w:tr>
      <w:tr w:rsidR="00854DA5" w:rsidRPr="00D0375A" w14:paraId="27CF9CE8" w14:textId="77777777" w:rsidTr="00B8150D">
        <w:trPr>
          <w:trHeight w:val="70"/>
          <w:jc w:val="center"/>
        </w:trPr>
        <w:tc>
          <w:tcPr>
            <w:tcW w:w="2585" w:type="dxa"/>
            <w:vAlign w:val="center"/>
          </w:tcPr>
          <w:p w14:paraId="7EFC2003" w14:textId="475D7B74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 w:hint="eastAsia"/>
                <w:szCs w:val="20"/>
              </w:rPr>
              <w:t>BS array orientation</w:t>
            </w:r>
          </w:p>
        </w:tc>
        <w:tc>
          <w:tcPr>
            <w:tcW w:w="5937" w:type="dxa"/>
            <w:vAlign w:val="center"/>
          </w:tcPr>
          <w:p w14:paraId="296521D4" w14:textId="42F672ED" w:rsidR="00854DA5" w:rsidRPr="00D0375A" w:rsidRDefault="00854DA5" w:rsidP="00854DA5">
            <w:pPr>
              <w:wordWrap/>
              <w:spacing w:after="60" w:line="276" w:lineRule="auto"/>
              <w:jc w:val="left"/>
              <w:rPr>
                <w:rFonts w:ascii="Times" w:eastAsia="맑은 고딕" w:hAnsi="Times" w:cs="Times"/>
                <w:lang w:val="en-GB"/>
              </w:rPr>
            </w:pPr>
            <w:r w:rsidRPr="008222EF">
              <w:rPr>
                <w:rFonts w:ascii="Times New Roman" w:hAnsi="Times New Roman"/>
                <w:szCs w:val="20"/>
              </w:rPr>
              <w:t xml:space="preserve">azimuth 0 degree; 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mechanic </w:t>
            </w:r>
            <w:proofErr w:type="spellStart"/>
            <w:r w:rsidRPr="008222EF">
              <w:rPr>
                <w:rFonts w:ascii="Times New Roman" w:hAnsi="Times New Roman"/>
                <w:szCs w:val="20"/>
              </w:rPr>
              <w:t>downtilt</w:t>
            </w:r>
            <w:proofErr w:type="spellEnd"/>
            <w:r w:rsidRPr="008222EF">
              <w:rPr>
                <w:rFonts w:ascii="Times New Roman" w:hAnsi="Times New Roman"/>
                <w:szCs w:val="20"/>
              </w:rPr>
              <w:t xml:space="preserve">: </w:t>
            </w:r>
            <w:r w:rsidRPr="008222EF">
              <w:rPr>
                <w:rFonts w:ascii="Times New Roman" w:hAnsi="Times New Roman" w:hint="eastAsia"/>
                <w:szCs w:val="20"/>
              </w:rPr>
              <w:t xml:space="preserve">0 </w:t>
            </w:r>
            <w:r w:rsidRPr="008222EF">
              <w:rPr>
                <w:rFonts w:ascii="Times New Roman" w:hAnsi="Times New Roman"/>
                <w:szCs w:val="20"/>
              </w:rPr>
              <w:t xml:space="preserve">degree </w:t>
            </w:r>
          </w:p>
        </w:tc>
      </w:tr>
    </w:tbl>
    <w:p w14:paraId="62C3306B" w14:textId="342BD8AF" w:rsidR="00D0375A" w:rsidRDefault="00D0375A" w:rsidP="00D0375A">
      <w:pPr>
        <w:wordWrap/>
        <w:spacing w:after="60"/>
        <w:jc w:val="left"/>
        <w:rPr>
          <w:rFonts w:ascii="Times" w:eastAsia="맑은 고딕" w:hAnsi="Times" w:cs="Times"/>
          <w:b/>
          <w:bCs/>
          <w:lang w:val="en-GB"/>
        </w:rPr>
      </w:pPr>
    </w:p>
    <w:p w14:paraId="74EE7995" w14:textId="77777777" w:rsidR="004B0119" w:rsidRPr="001C3D2D" w:rsidRDefault="004B0119" w:rsidP="00660621">
      <w:pPr>
        <w:wordWrap/>
        <w:spacing w:after="60"/>
        <w:jc w:val="left"/>
        <w:rPr>
          <w:rFonts w:ascii="Times" w:eastAsia="맑은 고딕" w:hAnsi="Times" w:cs="Times"/>
        </w:rPr>
      </w:pPr>
    </w:p>
    <w:sectPr w:rsidR="004B0119" w:rsidRPr="001C3D2D" w:rsidSect="00301701">
      <w:footerReference w:type="default" r:id="rId16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80D35" w14:textId="77777777" w:rsidR="00B01BE0" w:rsidRDefault="00B01BE0" w:rsidP="004B3531">
      <w:pPr>
        <w:spacing w:after="0" w:line="240" w:lineRule="auto"/>
      </w:pPr>
      <w:r>
        <w:separator/>
      </w:r>
    </w:p>
  </w:endnote>
  <w:endnote w:type="continuationSeparator" w:id="0">
    <w:p w14:paraId="010F6288" w14:textId="77777777" w:rsidR="00B01BE0" w:rsidRDefault="00B01BE0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C407A7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ED63A5" w:rsidRPr="00ED63A5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11355" w14:textId="77777777" w:rsidR="00B01BE0" w:rsidRDefault="00B01BE0" w:rsidP="004B3531">
      <w:pPr>
        <w:spacing w:after="0" w:line="240" w:lineRule="auto"/>
      </w:pPr>
      <w:r>
        <w:separator/>
      </w:r>
    </w:p>
  </w:footnote>
  <w:footnote w:type="continuationSeparator" w:id="0">
    <w:p w14:paraId="6215E10F" w14:textId="77777777" w:rsidR="00B01BE0" w:rsidRDefault="00B01BE0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" w15:restartNumberingAfterBreak="0">
    <w:nsid w:val="22DF7565"/>
    <w:multiLevelType w:val="hybridMultilevel"/>
    <w:tmpl w:val="BE22C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696"/>
    <w:rsid w:val="00074ED5"/>
    <w:rsid w:val="00074F4F"/>
    <w:rsid w:val="0007561C"/>
    <w:rsid w:val="0007592F"/>
    <w:rsid w:val="000770E3"/>
    <w:rsid w:val="00082093"/>
    <w:rsid w:val="0008260C"/>
    <w:rsid w:val="00083EE4"/>
    <w:rsid w:val="00084C2C"/>
    <w:rsid w:val="00086180"/>
    <w:rsid w:val="00086E21"/>
    <w:rsid w:val="00087422"/>
    <w:rsid w:val="00087CF6"/>
    <w:rsid w:val="00090CF8"/>
    <w:rsid w:val="000912C0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6B8"/>
    <w:rsid w:val="000E7E29"/>
    <w:rsid w:val="000F08BC"/>
    <w:rsid w:val="000F3040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0770"/>
    <w:rsid w:val="00121540"/>
    <w:rsid w:val="00121ABD"/>
    <w:rsid w:val="00122465"/>
    <w:rsid w:val="00123088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94F"/>
    <w:rsid w:val="00151FA8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88E"/>
    <w:rsid w:val="00164A34"/>
    <w:rsid w:val="00164BD6"/>
    <w:rsid w:val="0016512C"/>
    <w:rsid w:val="00165FE1"/>
    <w:rsid w:val="00167108"/>
    <w:rsid w:val="00167F7D"/>
    <w:rsid w:val="001712F5"/>
    <w:rsid w:val="001739BA"/>
    <w:rsid w:val="00174F84"/>
    <w:rsid w:val="00175F24"/>
    <w:rsid w:val="001761C0"/>
    <w:rsid w:val="0017627D"/>
    <w:rsid w:val="00177EF4"/>
    <w:rsid w:val="00181246"/>
    <w:rsid w:val="00183303"/>
    <w:rsid w:val="00183F8B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4DC1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3D2D"/>
    <w:rsid w:val="001C45CA"/>
    <w:rsid w:val="001C63A7"/>
    <w:rsid w:val="001C647A"/>
    <w:rsid w:val="001C6640"/>
    <w:rsid w:val="001C71AB"/>
    <w:rsid w:val="001D0635"/>
    <w:rsid w:val="001D08A1"/>
    <w:rsid w:val="001D4240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4A6C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201A2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4A23"/>
    <w:rsid w:val="00275B36"/>
    <w:rsid w:val="00276E23"/>
    <w:rsid w:val="002773B7"/>
    <w:rsid w:val="0027773D"/>
    <w:rsid w:val="00277C23"/>
    <w:rsid w:val="00281C39"/>
    <w:rsid w:val="002827F9"/>
    <w:rsid w:val="00284328"/>
    <w:rsid w:val="00284A05"/>
    <w:rsid w:val="00285E1B"/>
    <w:rsid w:val="0028793C"/>
    <w:rsid w:val="00287F62"/>
    <w:rsid w:val="00290FAD"/>
    <w:rsid w:val="00292075"/>
    <w:rsid w:val="00292488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26C2"/>
    <w:rsid w:val="002B4E49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889"/>
    <w:rsid w:val="002C5EA9"/>
    <w:rsid w:val="002C6869"/>
    <w:rsid w:val="002D22B7"/>
    <w:rsid w:val="002D56A0"/>
    <w:rsid w:val="002E0596"/>
    <w:rsid w:val="002E0BF9"/>
    <w:rsid w:val="002E19CC"/>
    <w:rsid w:val="002E304D"/>
    <w:rsid w:val="002E3A5D"/>
    <w:rsid w:val="002E444E"/>
    <w:rsid w:val="002E4654"/>
    <w:rsid w:val="002E4805"/>
    <w:rsid w:val="002E7D80"/>
    <w:rsid w:val="002E7F19"/>
    <w:rsid w:val="002F12BD"/>
    <w:rsid w:val="002F1DE7"/>
    <w:rsid w:val="002F2144"/>
    <w:rsid w:val="002F2D5A"/>
    <w:rsid w:val="002F32B3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FFB"/>
    <w:rsid w:val="003117B6"/>
    <w:rsid w:val="00312AE2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2878"/>
    <w:rsid w:val="00333029"/>
    <w:rsid w:val="0033380A"/>
    <w:rsid w:val="0033439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6DE4"/>
    <w:rsid w:val="003871D5"/>
    <w:rsid w:val="00392431"/>
    <w:rsid w:val="00392C93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41AB"/>
    <w:rsid w:val="003A5272"/>
    <w:rsid w:val="003A651D"/>
    <w:rsid w:val="003A69EA"/>
    <w:rsid w:val="003A748E"/>
    <w:rsid w:val="003A7BDA"/>
    <w:rsid w:val="003A7DAF"/>
    <w:rsid w:val="003B054D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6A06"/>
    <w:rsid w:val="003D6DB6"/>
    <w:rsid w:val="003D7F3F"/>
    <w:rsid w:val="003D7F53"/>
    <w:rsid w:val="003E0114"/>
    <w:rsid w:val="003E2A38"/>
    <w:rsid w:val="003E3400"/>
    <w:rsid w:val="003E343F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D85"/>
    <w:rsid w:val="003F1B7D"/>
    <w:rsid w:val="003F1E6B"/>
    <w:rsid w:val="003F20C5"/>
    <w:rsid w:val="003F2201"/>
    <w:rsid w:val="003F3BCA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24DE"/>
    <w:rsid w:val="00412795"/>
    <w:rsid w:val="00413862"/>
    <w:rsid w:val="004145B8"/>
    <w:rsid w:val="00414B37"/>
    <w:rsid w:val="00415A4B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301FA"/>
    <w:rsid w:val="004306E5"/>
    <w:rsid w:val="00430DB3"/>
    <w:rsid w:val="004314A9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6C4F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99E"/>
    <w:rsid w:val="00484EA6"/>
    <w:rsid w:val="004857D8"/>
    <w:rsid w:val="00485C8C"/>
    <w:rsid w:val="00486279"/>
    <w:rsid w:val="00486D50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119"/>
    <w:rsid w:val="004B04DE"/>
    <w:rsid w:val="004B10B6"/>
    <w:rsid w:val="004B3418"/>
    <w:rsid w:val="004B3531"/>
    <w:rsid w:val="004B39AE"/>
    <w:rsid w:val="004B4DE6"/>
    <w:rsid w:val="004B6430"/>
    <w:rsid w:val="004B64F7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E7FD1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375"/>
    <w:rsid w:val="005345D6"/>
    <w:rsid w:val="005349C0"/>
    <w:rsid w:val="0053630B"/>
    <w:rsid w:val="0053666F"/>
    <w:rsid w:val="00536784"/>
    <w:rsid w:val="005369D7"/>
    <w:rsid w:val="00537453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1ACC"/>
    <w:rsid w:val="00562646"/>
    <w:rsid w:val="00565BCC"/>
    <w:rsid w:val="00566406"/>
    <w:rsid w:val="00567BE1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594C"/>
    <w:rsid w:val="005863E4"/>
    <w:rsid w:val="005868F2"/>
    <w:rsid w:val="00586D3E"/>
    <w:rsid w:val="00587D9A"/>
    <w:rsid w:val="005915C3"/>
    <w:rsid w:val="0059195B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55F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079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66C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07497"/>
    <w:rsid w:val="00610779"/>
    <w:rsid w:val="006112BB"/>
    <w:rsid w:val="00611597"/>
    <w:rsid w:val="00612412"/>
    <w:rsid w:val="00613790"/>
    <w:rsid w:val="00613FE3"/>
    <w:rsid w:val="0061497F"/>
    <w:rsid w:val="00614F37"/>
    <w:rsid w:val="0061619E"/>
    <w:rsid w:val="00616F9B"/>
    <w:rsid w:val="00617A44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6E95"/>
    <w:rsid w:val="00637FB0"/>
    <w:rsid w:val="0064026E"/>
    <w:rsid w:val="00640DE6"/>
    <w:rsid w:val="00640DFB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269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68D"/>
    <w:rsid w:val="006709EF"/>
    <w:rsid w:val="006717CB"/>
    <w:rsid w:val="00672937"/>
    <w:rsid w:val="00673E26"/>
    <w:rsid w:val="0067415B"/>
    <w:rsid w:val="00676530"/>
    <w:rsid w:val="00680696"/>
    <w:rsid w:val="006811EF"/>
    <w:rsid w:val="00681344"/>
    <w:rsid w:val="00681C1E"/>
    <w:rsid w:val="00682C3F"/>
    <w:rsid w:val="00683B0A"/>
    <w:rsid w:val="006855B0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6CF8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0BF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71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E0DA4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CFC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E17"/>
    <w:rsid w:val="0074422B"/>
    <w:rsid w:val="00744E9D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AA6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4DA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1B78"/>
    <w:rsid w:val="008C2767"/>
    <w:rsid w:val="008C2C66"/>
    <w:rsid w:val="008C4452"/>
    <w:rsid w:val="008C635E"/>
    <w:rsid w:val="008D0009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8B1"/>
    <w:rsid w:val="0090393A"/>
    <w:rsid w:val="00904635"/>
    <w:rsid w:val="009051DB"/>
    <w:rsid w:val="009052C0"/>
    <w:rsid w:val="00906338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179D7"/>
    <w:rsid w:val="00920AB0"/>
    <w:rsid w:val="00922232"/>
    <w:rsid w:val="00922CDD"/>
    <w:rsid w:val="00924694"/>
    <w:rsid w:val="00931B5C"/>
    <w:rsid w:val="00932018"/>
    <w:rsid w:val="00932EE8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53CC"/>
    <w:rsid w:val="00947C86"/>
    <w:rsid w:val="00951218"/>
    <w:rsid w:val="00952ABD"/>
    <w:rsid w:val="00953DB5"/>
    <w:rsid w:val="00955671"/>
    <w:rsid w:val="00955B16"/>
    <w:rsid w:val="0095737C"/>
    <w:rsid w:val="009575C6"/>
    <w:rsid w:val="00957BD9"/>
    <w:rsid w:val="00960E40"/>
    <w:rsid w:val="0096120E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93"/>
    <w:rsid w:val="009B3FCC"/>
    <w:rsid w:val="009B5010"/>
    <w:rsid w:val="009B710D"/>
    <w:rsid w:val="009B7355"/>
    <w:rsid w:val="009B77FD"/>
    <w:rsid w:val="009B7AAC"/>
    <w:rsid w:val="009C19E0"/>
    <w:rsid w:val="009C2B93"/>
    <w:rsid w:val="009C2E01"/>
    <w:rsid w:val="009C3A6E"/>
    <w:rsid w:val="009C430E"/>
    <w:rsid w:val="009C556B"/>
    <w:rsid w:val="009C727C"/>
    <w:rsid w:val="009D08D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3E2E"/>
    <w:rsid w:val="00A14D27"/>
    <w:rsid w:val="00A15005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4F15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51853"/>
    <w:rsid w:val="00A52E3A"/>
    <w:rsid w:val="00A538B7"/>
    <w:rsid w:val="00A605D8"/>
    <w:rsid w:val="00A607F2"/>
    <w:rsid w:val="00A616DA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425"/>
    <w:rsid w:val="00A74433"/>
    <w:rsid w:val="00A75A89"/>
    <w:rsid w:val="00A7680B"/>
    <w:rsid w:val="00A76F98"/>
    <w:rsid w:val="00A776F4"/>
    <w:rsid w:val="00A7790B"/>
    <w:rsid w:val="00A8037C"/>
    <w:rsid w:val="00A80659"/>
    <w:rsid w:val="00A817EE"/>
    <w:rsid w:val="00A8267D"/>
    <w:rsid w:val="00A82EDC"/>
    <w:rsid w:val="00A838AD"/>
    <w:rsid w:val="00A84CBD"/>
    <w:rsid w:val="00A85316"/>
    <w:rsid w:val="00A8554A"/>
    <w:rsid w:val="00A85AE0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1493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B0359"/>
    <w:rsid w:val="00AB056A"/>
    <w:rsid w:val="00AB282F"/>
    <w:rsid w:val="00AB2CDC"/>
    <w:rsid w:val="00AB5EE1"/>
    <w:rsid w:val="00AB5FAF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1BE0"/>
    <w:rsid w:val="00B02E70"/>
    <w:rsid w:val="00B0380E"/>
    <w:rsid w:val="00B05D80"/>
    <w:rsid w:val="00B07ABE"/>
    <w:rsid w:val="00B10F7F"/>
    <w:rsid w:val="00B11039"/>
    <w:rsid w:val="00B1203B"/>
    <w:rsid w:val="00B12506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2FC6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3577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2761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48D"/>
    <w:rsid w:val="00BA3923"/>
    <w:rsid w:val="00BA426A"/>
    <w:rsid w:val="00BA4544"/>
    <w:rsid w:val="00BA48AA"/>
    <w:rsid w:val="00BA51A3"/>
    <w:rsid w:val="00BA5D0F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318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23C"/>
    <w:rsid w:val="00C71D53"/>
    <w:rsid w:val="00C7215F"/>
    <w:rsid w:val="00C762B3"/>
    <w:rsid w:val="00C80480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A110F"/>
    <w:rsid w:val="00CA177D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1E42"/>
    <w:rsid w:val="00CF20AF"/>
    <w:rsid w:val="00CF41AA"/>
    <w:rsid w:val="00CF4B46"/>
    <w:rsid w:val="00CF561D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375A"/>
    <w:rsid w:val="00D0407B"/>
    <w:rsid w:val="00D04B5A"/>
    <w:rsid w:val="00D06CCF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4EA3"/>
    <w:rsid w:val="00D2677C"/>
    <w:rsid w:val="00D270AE"/>
    <w:rsid w:val="00D27262"/>
    <w:rsid w:val="00D27744"/>
    <w:rsid w:val="00D27F2D"/>
    <w:rsid w:val="00D30677"/>
    <w:rsid w:val="00D315F9"/>
    <w:rsid w:val="00D31E69"/>
    <w:rsid w:val="00D31F54"/>
    <w:rsid w:val="00D32361"/>
    <w:rsid w:val="00D3445C"/>
    <w:rsid w:val="00D364B7"/>
    <w:rsid w:val="00D36CFF"/>
    <w:rsid w:val="00D37611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60694"/>
    <w:rsid w:val="00D60C3A"/>
    <w:rsid w:val="00D60EB2"/>
    <w:rsid w:val="00D627BD"/>
    <w:rsid w:val="00D62932"/>
    <w:rsid w:val="00D62E75"/>
    <w:rsid w:val="00D63B3F"/>
    <w:rsid w:val="00D649B4"/>
    <w:rsid w:val="00D65B01"/>
    <w:rsid w:val="00D66774"/>
    <w:rsid w:val="00D67A8F"/>
    <w:rsid w:val="00D67CB2"/>
    <w:rsid w:val="00D7074E"/>
    <w:rsid w:val="00D70B74"/>
    <w:rsid w:val="00D70BFF"/>
    <w:rsid w:val="00D71D60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6D9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2DA"/>
    <w:rsid w:val="00DD131F"/>
    <w:rsid w:val="00DD3070"/>
    <w:rsid w:val="00DD3382"/>
    <w:rsid w:val="00DD5D5A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3F55"/>
    <w:rsid w:val="00DF4177"/>
    <w:rsid w:val="00DF472D"/>
    <w:rsid w:val="00DF6879"/>
    <w:rsid w:val="00DF7470"/>
    <w:rsid w:val="00DF77EC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150"/>
    <w:rsid w:val="00E26679"/>
    <w:rsid w:val="00E26DE0"/>
    <w:rsid w:val="00E26EDA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35BC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263B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60A"/>
    <w:rsid w:val="00ED0EAC"/>
    <w:rsid w:val="00ED204E"/>
    <w:rsid w:val="00ED23C1"/>
    <w:rsid w:val="00ED47A8"/>
    <w:rsid w:val="00ED4DB4"/>
    <w:rsid w:val="00ED63A5"/>
    <w:rsid w:val="00EE07F2"/>
    <w:rsid w:val="00EE0AD4"/>
    <w:rsid w:val="00EE10A6"/>
    <w:rsid w:val="00EE3FAA"/>
    <w:rsid w:val="00EE57EE"/>
    <w:rsid w:val="00EE5E71"/>
    <w:rsid w:val="00EE6547"/>
    <w:rsid w:val="00EE7289"/>
    <w:rsid w:val="00EF0692"/>
    <w:rsid w:val="00EF227B"/>
    <w:rsid w:val="00EF380C"/>
    <w:rsid w:val="00EF44FE"/>
    <w:rsid w:val="00EF54AF"/>
    <w:rsid w:val="00EF76B1"/>
    <w:rsid w:val="00EF79F9"/>
    <w:rsid w:val="00F006FC"/>
    <w:rsid w:val="00F00B58"/>
    <w:rsid w:val="00F011D4"/>
    <w:rsid w:val="00F028D4"/>
    <w:rsid w:val="00F0297B"/>
    <w:rsid w:val="00F02B06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55FB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1C14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57C5"/>
    <w:rsid w:val="00F767EC"/>
    <w:rsid w:val="00F76A34"/>
    <w:rsid w:val="00F770AA"/>
    <w:rsid w:val="00F81DFD"/>
    <w:rsid w:val="00F82066"/>
    <w:rsid w:val="00F85431"/>
    <w:rsid w:val="00F873B3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4927"/>
    <w:rsid w:val="00FB75CE"/>
    <w:rsid w:val="00FC016C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paragraph" w:styleId="af0">
    <w:name w:val="No Spacing"/>
    <w:uiPriority w:val="1"/>
    <w:qFormat/>
    <w:locked/>
    <w:rsid w:val="00164A34"/>
    <w:pPr>
      <w:spacing w:after="0" w:line="240" w:lineRule="auto"/>
      <w:jc w:val="left"/>
    </w:pPr>
    <w:rPr>
      <w:rFonts w:ascii="Calibri" w:eastAsia="SimSun" w:hAnsi="Calibri" w:cs="Times New Roman"/>
      <w:kern w:val="0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3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00189239\AppData\Local\Temp\Docs\R1-1701823.zip" TargetMode="External"/><Relationship Id="rId13" Type="http://schemas.openxmlformats.org/officeDocument/2006/relationships/hyperlink" Target="file:///C:\Users\y00189239\AppData\Local\Temp\Docs\R1-1701829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y00189239\AppData\Local\Temp\Docs\R1-1701828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y00189239\AppData\Local\Temp\Docs\R1-1703536.zi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hyperlink" Target="file:///C:\Users\y00189239\AppData\Local\Temp\Docs\R1-170353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y00189239\AppData\Local\Temp\Docs\R1-1703534.zip" TargetMode="External"/><Relationship Id="rId14" Type="http://schemas.openxmlformats.org/officeDocument/2006/relationships/hyperlink" Target="file:///C:\Users\y00189239\AppData\Local\Temp\Docs\R1-170183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943BB-D00D-4A53-BF4E-0456AF8D7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Admini</cp:lastModifiedBy>
  <cp:revision>19</cp:revision>
  <cp:lastPrinted>2013-10-30T13:46:00Z</cp:lastPrinted>
  <dcterms:created xsi:type="dcterms:W3CDTF">2017-02-06T08:51:00Z</dcterms:created>
  <dcterms:modified xsi:type="dcterms:W3CDTF">2017-05-06T01:01:00Z</dcterms:modified>
</cp:coreProperties>
</file>